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NW_29969 (Nordrhein-Westfalen) — Aufsicht</w:t>
      </w:r>
    </w:p>
    <w:p>
      <w:r>
        <w:rPr>
          <w:color w:val="555555"/>
          <w:sz w:val="18"/>
        </w:rPr>
        <w:t xml:space="preserve">VO MRVG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den Maßregelvollzug zuständige Ministerium führt die Aufsicht über die unteren staatlichen Maßregelvollzugsbehörden einschließlich der Beliehenen und sichert gemeinsam mit ihnen die Qualität der Unterbringungen.</w:t>
      </w:r>
    </w:p>
    <w:p>
      <w:r>
        <w:t xml:space="preserve">Teil 2</w:t>
      </w:r>
    </w:p>
    <w:p>
      <w:r>
        <w:t xml:space="preserve">Durchführungsregelungen</w:t>
      </w:r>
    </w:p>
    <w:p>
      <w:r>
        <w:rPr>
          <w:color w:val="555555"/>
          <w:sz w:val="17"/>
        </w:rPr>
        <w:t xml:space="preserve">Zitiervorschlag: § 2 NW_29969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