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NW_29930 (Nordrhein-Westfalen)</w:t>
      </w:r>
    </w:p>
    <w:p>
      <w:r>
        <w:rPr>
          <w:color w:val="555555"/>
          <w:sz w:val="18"/>
        </w:rPr>
        <w:t xml:space="preserve">OBAS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Vom 6. Oktober 2009</w:t>
      </w:r>
    </w:p>
    <w:p>
      <w:r>
        <w:t xml:space="preserve">(Artikel 1 der Verordnung zur Reform der Seiteneinsteigerausbildung zum</w:t>
      </w:r>
    </w:p>
    <w:p>
      <w:r>
        <w:t xml:space="preserve">Erwerb einer Lehramtsbefähigung und zur Änderung der</w:t>
      </w:r>
    </w:p>
    <w:p>
      <w:r>
        <w:t xml:space="preserve">AnerkennungsVO Berufsqualifikation Lehramt)</w:t>
      </w:r>
    </w:p>
    <w:p>
      <w:r>
        <w:t xml:space="preserve">Aufgrund des § 13 Absatz 3 des Gesetzes über die Ausbildung für Lehrämter an öffentlichen Schulen (Lehrerausbildungsgesetz) vom 12. Mai 2009 (GV. NRW. S. 308) wird im Einvernehmen mit dem Innenministerium und dem Finanzministerium verordnet:</w:t>
      </w:r>
    </w:p>
    <w:p>
      <w:r>
        <w:rPr>
          <w:color w:val="555555"/>
          <w:sz w:val="17"/>
        </w:rPr>
        <w:t xml:space="preserve">Zitiervorschlag: Eingangsformel NW_29930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https://recht.nulegal.eu/gesetze/NW_29930/eingangsformel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