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NW_29927 (Nordrhein-Westfalen)</w:t>
      </w:r>
    </w:p>
    <w:p>
      <w:r>
        <w:rPr>
          <w:color w:val="555555"/>
          <w:sz w:val="18"/>
        </w:rPr>
        <w:t xml:space="preserve">Verordnung über die Studentenwerke als Ämter für Ausbildungsförderung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22. September 2009</w:t>
      </w:r>
    </w:p>
    <w:p>
      <w:r>
        <w:t xml:space="preserve">Aufgrund des § 1 Absatz 2 Satz 2 des Ausführungsgesetzes zum Bundesausbildungsförderungsgesetz vom 30. Januar 1973 (GV. NRW. S. 57), zuletzt geändert durch Gesetz vom 30. Juni 2009 (GV. NRW. S. 392), wird verordnet:</w:t>
      </w:r>
    </w:p>
    <w:p>
      <w:r>
        <w:rPr>
          <w:color w:val="555555"/>
          <w:sz w:val="17"/>
        </w:rPr>
        <w:t xml:space="preserve">Zitiervorschlag: Volltext NW_29927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https://recht.nulegal.eu/gesetze/NW_29927/volltext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NW_29927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