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NW_29925 (Nordrhein-Westfalen)</w:t>
      </w:r>
    </w:p>
    <w:p>
      <w:r>
        <w:rPr>
          <w:color w:val="555555"/>
          <w:sz w:val="18"/>
        </w:rPr>
        <w:t xml:space="preserve">Gesetz zum Staatsvertrag zwischen den Ländern Hessen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September 2009</w:t>
      </w:r>
    </w:p>
    <w:p>
      <w:r>
        <w:rPr>
          <w:color w:val="555555"/>
          <w:sz w:val="17"/>
        </w:rPr>
        <w:t xml:space="preserve">Zitiervorschlag: Volltext NW_29925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NW_29925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