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NW_29886 (Nordrhein-Westfalen) — Übergangsbestimmung für Telemedienkonzepte</w:t>
      </w:r>
    </w:p>
    <w:p>
      <w:r>
        <w:rPr>
          <w:color w:val="555555"/>
          <w:sz w:val="18"/>
        </w:rPr>
        <w:t xml:space="preserve">obsolet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zum 1. Mai 2019 nach § 11 f Abs. 7 veröffentlichten Telemedienkonzepte bleiben unberührt.</w:t>
      </w:r>
    </w:p>
    <w:p>
      <w:r>
        <w:t xml:space="preserve">Hinweis:</w:t>
      </w:r>
    </w:p>
    <w:p>
      <w:r>
        <w:t xml:space="preserve">(Artikel 2 des Staatsvertrages zur Modernisierung der Medienordnung in Deutschland -</w:t>
      </w:r>
    </w:p>
    <w:p>
      <w:r>
        <w:t xml:space="preserve">Bekanntmachung vom 30. Juni 2020 (GV. NRW. S. 524), in Kraft getreten am 7. November 2020.)</w:t>
      </w:r>
    </w:p>
    <w:p>
      <w:r>
        <w:t xml:space="preserve">Artikel 2</w:t>
      </w:r>
    </w:p>
    <w:p>
      <w:r>
        <w:t xml:space="preserve">Aufhebung des Rundfunkstaatsvertrages</w:t>
      </w:r>
    </w:p>
    <w:p>
      <w:r>
        <w:t xml:space="preserve">1. Der Rundfunkstaatsvertrag vom 31. August 1991, zuletzt geändert durch den Zweiundzwanzigsten Rundfunkänderungsstaatsvertag vom 15. bis 26. Oktober 2018, wird mit Ausnahme der Anlage (zu § 11b Abs. 1 Nr. 2 des Rundfunkstaatsvertrages), der Anlage (zu § 11b Abs. 3 Nr. 2 des Rundfunkstaatsvertrages) und der Anlage (zu § 11c Abs. 3 Nr. 3 des Rundfunkstaatsvertrages) aufgehoben.</w:t>
      </w:r>
    </w:p>
    <w:p>
      <w:r>
        <w:t xml:space="preserve">2. Die Anlage (zu § 11b Abs. 1 Nr. 2 des Rundfunkstaatsvertrages) gilt als Anlage (zu § 28 Abs. 1 Nr. 2 des Medienstaatsvertrages), die Anlage (zu § 11b Abs. 3 Nr. 2 des Rundfunkstaatsvertrages) gilt als Anlage (zu § 28 Abs. 3 Nr. 2 des Medienstaatsvertrages) und die Anlage (zu § 11c Abs. 3 Nr. 3 des Rundfunkstaatsvertrages) als Anlage (zu § 29 Abs. 3 Nr. 3 des Medienstaatsvertrages) fort.</w:t>
      </w:r>
    </w:p>
    <w:p>
      <w:r>
        <w:rPr>
          <w:color w:val="555555"/>
          <w:sz w:val="17"/>
        </w:rPr>
        <w:t xml:space="preserve">Zitiervorschlag: § 65 NW_29886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https://recht.nulegal.eu/gesetze/NW_29886/65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