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NW_29886 (Nordrhein-Westfalen) — Dauer der Fernsehwerbung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Anteil an Sendezeit für Fernsehwerbespots und Teleshopping-Spots innerhalb einer Stunde darf 20 vom Hundert nicht überschreiten. Satz 1 gilt nicht für Produktplatzierungen und Sponsorhinweise.</w:t>
      </w:r>
    </w:p>
    <w:p>
      <w:r>
        <w:t xml:space="preserve">(2) Hinweise des Rundfunkveranstalters auf eigene Programme und Sendungen und auf Begleitmaterialien, die direkt von diesen Programmen und Sendungen abgeleitet sind, unentgeltliche Beiträge im Dienst der Öffentlichkeit einschließlich von Spendenaufrufen zu Wohlfahrtszwecken sowie gesetzliche Pflichthinweise gelten nicht als Werbung.</w:t>
      </w:r>
    </w:p>
    <w:p>
      <w:r>
        <w:t xml:space="preserve">(3) Die Absätze 1 und 2 sowie § 7a gelten nicht für reine Werbekanäle.</w:t>
      </w:r>
    </w:p>
    <w:p>
      <w:r>
        <w:rPr>
          <w:color w:val="555555"/>
          <w:sz w:val="17"/>
        </w:rPr>
        <w:t xml:space="preserve">Zitiervorschlag: § 45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