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16f NW_29886 (Nordrhein-Westfalen) — Richtlinien</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in der ARD zusammengeschlossenen Landesrundfunkanstalten und das ZDF erlassen Richtlinien zur Durchführung der §§ 7, 7a, 8, 8a, 15 und 16. In der Richtlinie zu § 8a sind insbesondere die Bedingungen zur Teilnahme Minderjähriger näher zu bestimmen. Die in der ARD zusammengeschlossenen Landesrundfunkanstalten und das ZDF stellen hierzu das Benehmen mit den Landesmedienanstalten her und führen einen gemeinsamen Erfahrungsaustausch in der Anwendung dieser Richtlinien durch. In der Richtlinie zu § 7 Abs. 7 und § 15 ist näher zu bestimmen, unter welchen Voraussetzungen, in welchen Formaten und in welchem Umfang unentgeltliche Produktplatzierung stattfinden kann, wie die Unabhängigkeit der Produzenten und Redaktionen gesichert und eine ungebührliche Herausstellung des Produkts vermieden wird. Die Sätze 1 bis 4 gelten für die Richtlinien des Deutschlandradios zur Durchführung der §§ 7, 8a und 15 entsprechend.</w:t>
      </w:r>
    </w:p>
    <w:p>
      <w:r>
        <w:rPr>
          <w:color w:val="555555"/>
          <w:sz w:val="17"/>
        </w:rPr>
        <w:t xml:space="preserve">Zitiervorschlag: § 16f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https://recht.nulegal.eu/gesetze/NW_29886/16f</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