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NW_29847 (Nordrhein-Westfalen) — Anwendungsbereich</w:t>
      </w:r>
    </w:p>
    <w:p>
      <w:r>
        <w:rPr>
          <w:color w:val="555555"/>
          <w:sz w:val="18"/>
        </w:rPr>
        <w:t xml:space="preserve">Gesetz über den Zugang zu digitalen Geodaten Nordrhein-Westfalen (Geodatenzugangsgesetz - GeoZG NRW)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gilt für geodatenhaltende Stellen des Landes, der Gemeinden und Gemeindeverbände und der der Aufsicht des Landes unterstehenden juristischen Personen des öffentlichen Rechts.</w:t>
      </w:r>
    </w:p>
    <w:p>
      <w:r>
        <w:t xml:space="preserve">(2) Natürliche und juristische Personen des Privatrechts können Geodaten und Geodatendienste sowie Metadaten über das Geoportal nach § 9 Absatz 2 bereitstellen, wenn sie sich verpflichten, diese Daten nach den Bestimmungen dieses Gesetzes bereitzustellen und hierfür die technischen Voraussetzungen zu schaffen.</w:t>
      </w:r>
    </w:p>
    <w:p>
      <w:r>
        <w:t xml:space="preserve">(3) Dieses Gesetz gilt auch für Geodatendienste, die sich auf Daten beziehen, die in den Geodaten enthalten sind, auf die dieses Gesetz Anwendung findet.</w:t>
      </w:r>
    </w:p>
    <w:p>
      <w:r>
        <w:t xml:space="preserve">Teil 2</w:t>
      </w:r>
    </w:p>
    <w:p>
      <w:r>
        <w:t xml:space="preserve">Begriffsbestimmungen</w:t>
      </w:r>
    </w:p>
    <w:p>
      <w:r>
        <w:rPr>
          <w:color w:val="555555"/>
          <w:sz w:val="17"/>
        </w:rPr>
        <w:t xml:space="preserve">Zitiervorschlag: § 2 NW_29847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