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NW_29820 (Nordrhein-Westfalen) — Verfahren des Landesjugendhilfeausschusses</w:t>
      </w:r>
    </w:p>
    <w:p>
      <w:r>
        <w:rPr>
          <w:color w:val="555555"/>
          <w:sz w:val="18"/>
        </w:rPr>
        <w:t xml:space="preserve">Satzung für das LVR-Landesjugendamt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das Verfahren gelten die Vorschriften der Geschäftsordnung der Landschaftsversammlung und ihrer Ausschüsse entsprechend, soweit nicht in Bundes- oder Landesgesetzen oder in dieser Satzung abweichende Bestimmungen für den Landesjugendhilfeausschuss getroffen sind.</w:t>
      </w:r>
    </w:p>
    <w:p>
      <w:r>
        <w:t xml:space="preserve">(2) Die/Der Vorsitzende lädt zu den Sitzungen unter Angabe der Tagesordnung ein und leitet die Sitzung.</w:t>
      </w:r>
    </w:p>
    <w:p>
      <w:r>
        <w:t xml:space="preserve">(3) Die Sitzungen des Landesjugendhilfeausschusses sind öffentlich, soweit nicht das Wohl der Allgemeinheit, berechtigte Interessen einzelner Personen oder schutzbedürftiger Gruppen entgegenstehen.</w:t>
      </w:r>
    </w:p>
    <w:p>
      <w:r>
        <w:rPr>
          <w:color w:val="555555"/>
          <w:sz w:val="17"/>
        </w:rPr>
        <w:t xml:space="preserve">Zitiervorschlag: § 9 NW_29820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https://recht.nulegal.eu/gesetze/NW_29820/9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