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NW_29820 (Nordrhein-Westfalen) — Organisation, Aufgaben</w:t>
      </w:r>
    </w:p>
    <w:p>
      <w:r>
        <w:rPr>
          <w:color w:val="555555"/>
          <w:sz w:val="18"/>
        </w:rPr>
        <w:t xml:space="preserve">Satzung für das LVR-Landesjugendamt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Verwaltung des LVR-Landesjugendamtes Rheinland ist eine Abteilung innerhalb der Verwaltung des LVR. Sie wird durch eine Landesrätin/einen Landesrat geleitet.</w:t>
      </w:r>
    </w:p>
    <w:p>
      <w:r>
        <w:t xml:space="preserve">(2) Die Leiterin/Der Leiter der Verwaltung des LVR-Landesjugendamtes Rheinland führt die laufenden Geschäfte des LVR-Landesjugendamtes Rheinland. Sie/Er bereitet die Beschlüsse des Landesjugendhilfeausschusses vor und führt sie aus. Sie/Er unterrichtet die Vorsitzende/den Vorsitzenden des Landesjugendhilfeausschusses über alle wichtigen Angelegenheiten der Verwaltung des LVR-Landesjugendamtes Rheinland.</w:t>
      </w:r>
    </w:p>
    <w:p>
      <w:r>
        <w:t xml:space="preserve">(3) Leitende Funktionen des LVR-Landesjugendamtes Rheinland sollen in der Regel nur Fachkräften übertragen werden.</w:t>
      </w:r>
    </w:p>
    <w:p>
      <w:r>
        <w:rPr>
          <w:color w:val="555555"/>
          <w:sz w:val="17"/>
        </w:rPr>
        <w:t xml:space="preserve">Zitiervorschlag: § 11 NW_29820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https://recht.nulegal.eu/gesetze/NW_29820/11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