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NW_29799 (Nordrhein-Westfalen)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1</w:t>
      </w:r>
    </w:p>
    <w:p>
      <w:r>
        <w:t xml:space="preserve">Ausbildungsgrundsätze</w:t>
      </w:r>
    </w:p>
    <w:p>
      <w:r>
        <w:rPr>
          <w:color w:val="555555"/>
          <w:sz w:val="17"/>
        </w:rPr>
        <w:t xml:space="preserve">Zitiervorschlag: Volltext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