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NW_29799 (Nordrhein-Westfalen) — Ausbildungs- und Prüfungsakten</w:t>
      </w:r>
    </w:p>
    <w:p>
      <w:r>
        <w:rPr>
          <w:color w:val="555555"/>
          <w:sz w:val="18"/>
        </w:rPr>
        <w:t xml:space="preserve">VAPaF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Zeitraum der Prüfung werden die Ausbildungs- sowie die Prüfungsakte beim Prüfungsausschuss geführt und aufbewahrt. Nach der Prüfung erhält die Ausbildungsbehörde die Ausbildungsakte zurück.</w:t>
      </w:r>
    </w:p>
    <w:p>
      <w:r>
        <w:t xml:space="preserve">(2) Auszubildende können innerhalb eines Jahres nach Abschluss der Prüfung bei der Ausbildungsbehörde ihre Ausbildungsakte und beim Prüfungsausschuss ihre Prüfungsakte einsehen.</w:t>
      </w:r>
    </w:p>
    <w:p>
      <w:r>
        <w:t xml:space="preserve">Teil 6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25 NW_29799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https://recht.nulegal.eu/gesetze/NW_29799/25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NW_29799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