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NW_29799 (Nordrhein-Westfalen) — Gliederung der Prüfung</w:t>
      </w:r>
    </w:p>
    <w:p>
      <w:r>
        <w:rPr>
          <w:color w:val="555555"/>
          <w:sz w:val="18"/>
        </w:rPr>
        <w:t xml:space="preserve">VAPaF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gliedert sich in einen mündlichen und praktischen Teil.</w:t>
      </w:r>
    </w:p>
    <w:p>
      <w:r>
        <w:t xml:space="preserve">(2) In der mündlichen Prüfung dürfen höchstens vier Personen gleichzeitig geprüft werden, wobei die Prüfzeit je Person in der Regel 45 Minuten nicht überschreiten soll.</w:t>
      </w:r>
    </w:p>
    <w:p>
      <w:r>
        <w:t xml:space="preserve">(3) In der praktischen Prüfung sind Fertigkeiten aus den in Anhang II Kapitel II Nummer 5 Buchstabe a Doppelbuchstabe ii und Buchstabe b Doppelbuchstabe ii der Verordnung (EU) 2019/624 genannten Themenbereichen nachzuweisen, wobei die Prüfzeit in der Regel 60 Minuten je zu prüfender Person beträgt.</w:t>
      </w:r>
    </w:p>
    <w:p>
      <w:r>
        <w:t xml:space="preserve">(4) Die mündliche und praktische Prüfung werden jeweils nach § 9 bewertet.</w:t>
      </w:r>
    </w:p>
    <w:p>
      <w:r>
        <w:rPr>
          <w:color w:val="555555"/>
          <w:sz w:val="17"/>
        </w:rPr>
        <w:t xml:space="preserve">Zitiervorschlag: § 17 NW_29799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https://recht.nulegal.eu/gesetze/NW_29799/17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