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NW_29764 (Nordrhein-Westfalen)</w:t>
      </w:r>
    </w:p>
    <w:p>
      <w:r>
        <w:rPr>
          <w:color w:val="555555"/>
          <w:sz w:val="18"/>
        </w:rPr>
        <w:t xml:space="preserve">Gesetz zur Ratifizierung des Staatsvertrages über die Errichtung einer gemeinsamen Einrichtung für Hochschulzulassung vom 5. Juni 2008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Dem Staatsvertrag zwischen den Ländern der Bundesrepublik Deutschland über die Errichtung einer gemeinsamen Einrichtung für Hochschulzulassung vom 5. Juni 2008 (Staatsvertrag) wird zugestimmt. Der Staatsvertrag wird in der Anlage veröffentlicht.</w:t>
      </w:r>
    </w:p>
    <w:p>
      <w:r>
        <w:t xml:space="preserve">(2) Der Zeitpunkt des Inkrafttretens des Staatsvertrages wird im Gesetz- und Verordnungsblatt für das Land Nordrhein-Westfalen bekannt gegeben.</w:t>
      </w:r>
    </w:p>
    <w:p>
      <w:r>
        <w:rPr>
          <w:color w:val="555555"/>
          <w:sz w:val="17"/>
        </w:rPr>
        <w:t xml:space="preserve">Zitiervorschlag: § 1 NW_29764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https://recht.nulegal.eu/gesetze/NW_29764/1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