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NW_29628 (Nordrhein-Westfalen) — Inkrafttreten</w:t>
      </w:r>
    </w:p>
    <w:p>
      <w:r>
        <w:rPr>
          <w:color w:val="555555"/>
          <w:sz w:val="18"/>
        </w:rPr>
        <w:t xml:space="preserve">ISGG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6 NW_29628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https://recht.nulegal.eu/gesetze/NW_29628/6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