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NW_29513 (Nordrhein-Westfalen)</w:t>
      </w:r>
    </w:p>
    <w:p>
      <w:r>
        <w:rPr>
          <w:color w:val="555555"/>
          <w:sz w:val="18"/>
        </w:rPr>
        <w:t xml:space="preserve">SOLAS-Ausführungsvereinbarung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Kosten der Durchführung der Aufgaben nach dieser Vereinbarung werden nach Maßgabe einer gesonderten Vereinbarung über die Kostenerstattung zwischen dem Bund und dem Land Nordrhein-Westfalen vom Bund erstattet. Die Vereinbarung über die Kostenerstattung bestimmt die zu berücksichtigenden Kostentatbestände. Die dort vorgegebene Anzahl der Personalstunden für den Personaleinsatz wird im Zwei-Jahres-Rhythmus, erstmals zum 01. Januar 2010, überprüft.</w:t>
      </w:r>
    </w:p>
    <w:p>
      <w:r>
        <w:t xml:space="preserve">(2) Für Schäden, die dem Bund aufgrund fehlerhaften Verhaltens von Bediensteten des Landes Nordrhein-Westfalen selbst entstehen oder die er gegenüber Dritten zu ersetzen hat, leistet Land Nordrhein-Westfalen in dem Umfang Ersatz, wie es seinerseits bei entsprechenden Schäden im eigenen Aufgabenbereich haftet oder nach den maßgeblichen Vorschriften und Anwendungsgrundsätzen von seinen Bediensteten Ersatz verlangen kann.</w:t>
      </w:r>
    </w:p>
    <w:p>
      <w:r>
        <w:rPr>
          <w:color w:val="555555"/>
          <w:sz w:val="17"/>
        </w:rPr>
        <w:t xml:space="preserve">Zitiervorschlag: § 6 NW_29513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https://recht.nulegal.eu/gesetze/NW_29513/6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