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NW_29489 (Nordrhein-Westfalen)</w:t>
      </w:r>
    </w:p>
    <w:p>
      <w:r>
        <w:rPr>
          <w:color w:val="555555"/>
          <w:sz w:val="18"/>
        </w:rPr>
        <w:t xml:space="preserve">Konzentrations VO StBerG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22. Januar 2008</w:t>
      </w:r>
    </w:p>
    <w:p>
      <w:r>
        <w:t xml:space="preserve">Auf Grund der §§ 95 Abs. 2 und 96 Abs. 2 des Steuerberatungsgesetzes in der Fassung der Bekanntmachung vom 4. November 1975 (BGBl. I S. 2735), zuletzt geändert durch Artikel 25 des Gesetzes vom 22. Dezember 2006 (BGBl. I S. 3416), wird verordnet:</w:t>
      </w:r>
    </w:p>
    <w:p>
      <w:r>
        <w:rPr>
          <w:color w:val="555555"/>
          <w:sz w:val="17"/>
        </w:rPr>
        <w:t xml:space="preserve">Zitiervorschlag: Eingangsformel NW_29489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https://recht.nulegal.eu/gesetze/NW_29489/eingangsformel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