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NW_29475 (Nordrhein-Westfalen) — Inkrafttreten, Außerkrafttreten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tritt am 1. Januar 2008 in Kraft.</w:t>
      </w:r>
    </w:p>
    <w:p>
      <w:r>
        <w:t xml:space="preserve">(2) Vom gleichen Zeitpunkt an treten die Satzungen des Rheinischen Gemeindeunfallversicherungsverbandes vom 13. Dezember 1989 (GV. NRW. S. 664), des Gemeindeunfallversicherungsverbandes Westfalen-Lippe vom 19. Juni 1979 (GV. NRW. S. 818), der Landesunfallkasse Nordrhein-Westfalen vom 11. Dezember 1997 (GV. NRW. 1998 S. 226) und der Feuerwehr-Unfallkasse Nordrhein-Westfalen vom 1. September 1999 (GV. NRW. S. 532) mit allen ihren Nachträgen außer Kraft.</w:t>
      </w:r>
    </w:p>
    <w:p>
      <w:r>
        <w:t xml:space="preserve">Düsseldorf, den 9. November 2007</w:t>
      </w:r>
    </w:p>
    <w:p>
      <w:r>
        <w:t xml:space="preserve">Helmut S c h n e i d e r</w:t>
      </w:r>
    </w:p>
    <w:p>
      <w:r>
        <w:t xml:space="preserve">Vorsitzender der Vertreterversammlung</w:t>
      </w:r>
    </w:p>
    <w:p>
      <w:r>
        <w:t xml:space="preserve">der</w:t>
      </w:r>
    </w:p>
    <w:p>
      <w:r>
        <w:t xml:space="preserve">Landesunfallkasse Nordrhein-Westfalen</w:t>
      </w:r>
    </w:p>
    <w:p>
      <w:r>
        <w:t xml:space="preserve">Bernd P i e p e r</w:t>
      </w:r>
    </w:p>
    <w:p>
      <w:r>
        <w:t xml:space="preserve">Vorsitzender des Vorstandes</w:t>
      </w:r>
    </w:p>
    <w:p>
      <w:r>
        <w:t xml:space="preserve">der</w:t>
      </w:r>
    </w:p>
    <w:p>
      <w:r>
        <w:t xml:space="preserve">Landesunfallkasse Nordrhein-Westfalen</w:t>
      </w:r>
    </w:p>
    <w:p>
      <w:r>
        <w:t xml:space="preserve">Münster, den 9. November 2007</w:t>
      </w:r>
    </w:p>
    <w:p>
      <w:r>
        <w:t xml:space="preserve">Rainer J o h n</w:t>
      </w:r>
    </w:p>
    <w:p>
      <w:r>
        <w:t xml:space="preserve">Vorsitzender der Vertreterversammlung</w:t>
      </w:r>
    </w:p>
    <w:p>
      <w:r>
        <w:t xml:space="preserve">des</w:t>
      </w:r>
    </w:p>
    <w:p>
      <w:r>
        <w:t xml:space="preserve">Gemeindeunfallversicherungsverbandes</w:t>
      </w:r>
    </w:p>
    <w:p>
      <w:r>
        <w:t xml:space="preserve">Westfalen-Lippe</w:t>
      </w:r>
    </w:p>
    <w:p>
      <w:r>
        <w:t xml:space="preserve">Lothar S z y c h</w:t>
      </w:r>
    </w:p>
    <w:p>
      <w:r>
        <w:t xml:space="preserve">Vorsitzender des Vorstandes</w:t>
      </w:r>
    </w:p>
    <w:p>
      <w:r>
        <w:t xml:space="preserve">des</w:t>
      </w:r>
    </w:p>
    <w:p>
      <w:r>
        <w:t xml:space="preserve">Gemeindeunfallversicherungsverbandes</w:t>
      </w:r>
    </w:p>
    <w:p>
      <w:r>
        <w:t xml:space="preserve">Westfalen-Lippe</w:t>
      </w:r>
    </w:p>
    <w:p>
      <w:r>
        <w:t xml:space="preserve">Düsseldorf, den 15. November 2007</w:t>
      </w:r>
    </w:p>
    <w:p>
      <w:r>
        <w:t xml:space="preserve">Manfred S a v o i r</w:t>
      </w:r>
    </w:p>
    <w:p>
      <w:r>
        <w:t xml:space="preserve">Vorsitzender der Vertreterversammlung</w:t>
      </w:r>
    </w:p>
    <w:p>
      <w:r>
        <w:t xml:space="preserve">der</w:t>
      </w:r>
    </w:p>
    <w:p>
      <w:r>
        <w:t xml:space="preserve">Feuerwehr-Unfallkasse</w:t>
      </w:r>
    </w:p>
    <w:p>
      <w:r>
        <w:t xml:space="preserve">Nordrhein-Westfalen</w:t>
      </w:r>
    </w:p>
    <w:p>
      <w:r>
        <w:t xml:space="preserve">Dieter K u r k a</w:t>
      </w:r>
    </w:p>
    <w:p>
      <w:r>
        <w:t xml:space="preserve">Vorsitzender des Vorstandes</w:t>
      </w:r>
    </w:p>
    <w:p>
      <w:r>
        <w:t xml:space="preserve">der</w:t>
      </w:r>
    </w:p>
    <w:p>
      <w:r>
        <w:t xml:space="preserve">Feuerwehr-Unfallkasse</w:t>
      </w:r>
    </w:p>
    <w:p>
      <w:r>
        <w:t xml:space="preserve">Nordrhein-Westfalen</w:t>
      </w:r>
    </w:p>
    <w:p>
      <w:r>
        <w:t xml:space="preserve">Düsseldorf, den 28. November 2007</w:t>
      </w:r>
    </w:p>
    <w:p>
      <w:r>
        <w:t xml:space="preserve">Ursula H ü l s e n</w:t>
      </w:r>
    </w:p>
    <w:p>
      <w:r>
        <w:t xml:space="preserve">Vorsitzende der Vertreterversammlung</w:t>
      </w:r>
    </w:p>
    <w:p>
      <w:r>
        <w:t xml:space="preserve">des</w:t>
      </w:r>
    </w:p>
    <w:p>
      <w:r>
        <w:t xml:space="preserve">Rheinischen</w:t>
      </w:r>
    </w:p>
    <w:p>
      <w:r>
        <w:t xml:space="preserve">Gemeindeunfallversicherungsverbandes</w:t>
      </w:r>
    </w:p>
    <w:p>
      <w:r>
        <w:t xml:space="preserve">Helmut E t s c h e n b e r g</w:t>
      </w:r>
    </w:p>
    <w:p>
      <w:r>
        <w:t xml:space="preserve">Vorsitzender des Vorstandes</w:t>
      </w:r>
    </w:p>
    <w:p>
      <w:r>
        <w:t xml:space="preserve">des</w:t>
      </w:r>
    </w:p>
    <w:p>
      <w:r>
        <w:t xml:space="preserve">Rheinischen</w:t>
      </w:r>
    </w:p>
    <w:p>
      <w:r>
        <w:t xml:space="preserve">Gemeindeunfallversicherungsverbandes</w:t>
      </w:r>
    </w:p>
    <w:p>
      <w:r>
        <w:t xml:space="preserve">Genehmigung</w:t>
      </w:r>
    </w:p>
    <w:p>
      <w:r>
        <w:t xml:space="preserve">Die vorstehende, von den jeweiligen Vertreterversammlungen des Gemeindeunfallversicherungsverbandes Westfalen-Lippe und der Landesunfallkasse Nordrhein-Westfalen am 9. November 2007, der Feuerwehrunfallkasse Nordrhein-Westfalen am 15. November 2007 sowie des Rheinischen Gemeindeunfallversicherungsverbandes im schriftlichen Abstimmungsverfahren beschlossene Satzung der Unfallkasse Nordrhein-Westfalen wird gemäß § 34 Abs. 1 Satz 2 SGB IV i. V. m. § 114 Abs. 2 Satz 1 SGB VII und Artikel 1 § 5 der Verordnung über die Fusion der Unfallversicherungsträger der öffentlichen Hand in Nordrhein-Westfalen genehmigt.</w:t>
      </w:r>
    </w:p>
    <w:p>
      <w:r>
        <w:t xml:space="preserve">Essen, den 3. Dezember 2007</w:t>
      </w:r>
    </w:p>
    <w:p>
      <w:r>
        <w:t xml:space="preserve">I – 3541.8.112</w:t>
      </w:r>
    </w:p>
    <w:p>
      <w:r>
        <w:t xml:space="preserve">Landesversicherungsamt</w:t>
      </w:r>
    </w:p>
    <w:p>
      <w:r>
        <w:t xml:space="preserve">Nordrhein-Westfalen</w:t>
      </w:r>
    </w:p>
    <w:p>
      <w:r>
        <w:t xml:space="preserve">Im Auftrag</w:t>
      </w:r>
    </w:p>
    <w:p>
      <w:r>
        <w:t xml:space="preserve">F r i e d r i c h</w:t>
      </w:r>
    </w:p>
    <w:p>
      <w:r>
        <w:t xml:space="preserve">Zusatz:</w:t>
      </w:r>
    </w:p>
    <w:p>
      <w:r>
        <w:t xml:space="preserve">G E N E H M I G U N G</w:t>
      </w:r>
    </w:p>
    <w:p>
      <w:r>
        <w:t xml:space="preserve">Die von der Vertreterversammlung der Unfallkasse Nordrhein-Westfalen am 05. Dezember 2018 beschlossene Fünfzehnte Änderung der Satzung der Unfallkasse Nordrhein-Westfalen wird gemäß § 34 Absatz 1 SGB IV i. V. m. § 114 Absatz 2 SGB VII genehmigt.</w:t>
      </w:r>
    </w:p>
    <w:p>
      <w:r>
        <w:t xml:space="preserve">Düsseldorf, 10.12 2019</w:t>
      </w:r>
    </w:p>
    <w:p>
      <w:r>
        <w:t xml:space="preserve">Ministerium für Arbeit,</w:t>
      </w:r>
    </w:p>
    <w:p>
      <w:r>
        <w:t xml:space="preserve">Gesundheit und Soziales des Landes</w:t>
      </w:r>
    </w:p>
    <w:p>
      <w:r>
        <w:t xml:space="preserve">Nordrhein-Westfalen</w:t>
      </w:r>
    </w:p>
    <w:p>
      <w:r>
        <w:t xml:space="preserve">Im Auftrag</w:t>
      </w:r>
    </w:p>
    <w:p>
      <w:r>
        <w:t xml:space="preserve">Leßmann</w:t>
      </w:r>
    </w:p>
    <w:p>
      <w:r>
        <w:rPr>
          <w:color w:val="555555"/>
          <w:sz w:val="17"/>
        </w:rPr>
        <w:t xml:space="preserve">Zitiervorschlag: § 45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