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NW_29452 (Nordrhein-Westfalen) — Personal</w:t>
      </w:r>
    </w:p>
    <w:p>
      <w:r>
        <w:rPr>
          <w:color w:val="555555"/>
          <w:sz w:val="18"/>
        </w:rPr>
        <w:t xml:space="preserve">Verordnung zur Errichtung integrierter Untersuchungsanstalten für Bereiche des Verbraucherschutzes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bei Errichtung der Untersuchungsanstalt in den in § 15 Absatz 1 genannten Untersuchungsämtern beschäftigten Beamten werden entsprechend § 17 Absatz 7 des Gesetzes zur Bildung integrierter Untersuchungsanstalten für Bereiche des Verbraucherschutzes in den Dienst der Untersuchungsanstalt übergeleitet.</w:t>
      </w:r>
    </w:p>
    <w:p>
      <w:r>
        <w:t xml:space="preserve">(2) Die bei Errichtung der Untersuchungsanstalt in den in § 15 Absatz 1 genannten Untersuchungsämtern tariflich Beschäftigten und Auszubildenden werden entsprechend § 17 Absatz 2 des Gesetzes zur Bildung integrierter Untersuchungsanstalten für Bereiche des Verbraucherschutzes in den Dienst der Untersuchungsanstalt übergeleitet.</w:t>
      </w:r>
    </w:p>
    <w:p>
      <w:r>
        <w:t xml:space="preserve">Teil 4</w:t>
      </w:r>
    </w:p>
    <w:p>
      <w:r>
        <w:t xml:space="preserve">Chemisches und Veterinäruntersuchungsamt Rheinland</w:t>
      </w:r>
    </w:p>
    <w:p>
      <w:r>
        <w:rPr>
          <w:color w:val="555555"/>
          <w:sz w:val="17"/>
        </w:rPr>
        <w:t xml:space="preserve">Zitiervorschlag: § 21 NW_29452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