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NW_29452 (Nordrhein-Westfalen) — Träger der Untersuchungsanstalt</w:t>
      </w:r>
    </w:p>
    <w:p>
      <w:r>
        <w:rPr>
          <w:color w:val="555555"/>
          <w:sz w:val="18"/>
        </w:rPr>
        <w:t xml:space="preserve">Verordnung zur Errichtung integrierter Untersuchungsanstalten für Bereiche des Verbraucherschutzes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Träger der Untersuchungsanstalt sind das Land Nordrhein-Westfalen sowie die Stadt Bielefeld und die Kreise Gütersloh, Herford, Höxter, Lippe, Minden-Lübbecke und Paderborn (Kommunen).</w:t>
      </w:r>
    </w:p>
    <w:p>
      <w:r>
        <w:rPr>
          <w:color w:val="555555"/>
          <w:sz w:val="17"/>
        </w:rPr>
        <w:t xml:space="preserve">Zitiervorschlag: § 2 NW_29452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https://recht.nulegal.eu/gesetze/NW_29452/2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