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NW_29450 (Nordrhein-Westfalen)</w:t>
      </w:r>
    </w:p>
    <w:p>
      <w:r>
        <w:rPr>
          <w:color w:val="555555"/>
          <w:sz w:val="18"/>
        </w:rPr>
        <w:t xml:space="preserve">Gesetz zur Auflösung des Landesjustizvollzugsamtes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Land Nordrhein-Westfalen als Mittelbehörde des Justizvollzugs errichtete Landesjustizvollzugsamt wird aufgelöst.</w:t>
      </w:r>
    </w:p>
    <w:p>
      <w:r>
        <w:rPr>
          <w:color w:val="555555"/>
          <w:sz w:val="17"/>
        </w:rPr>
        <w:t xml:space="preserve">Zitiervorschlag: § 1 NW_29450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