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NW_29445 (Nordrhein-Westfalen) — Verwaltungsvorschriften</w:t>
      </w:r>
    </w:p>
    <w:p>
      <w:r>
        <w:rPr>
          <w:color w:val="555555"/>
          <w:sz w:val="18"/>
        </w:rPr>
        <w:t xml:space="preserve">IUAG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Ministerium erlässt die zur Durchführung dieses Gesetzes erforderlichen Verwaltungsvorschriften.</w:t>
      </w:r>
    </w:p>
    <w:p>
      <w:r>
        <w:rPr>
          <w:color w:val="555555"/>
          <w:sz w:val="17"/>
        </w:rPr>
        <w:t xml:space="preserve">Zitiervorschlag: § 16 NW_29445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https://recht.nulegal.eu/gesetze/NW_29445/16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