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NW_29414 (Nordrhein-Westfalen) — Inkrafttreten, Außerkrafttreten</w:t>
      </w:r>
    </w:p>
    <w:p>
      <w:r>
        <w:rPr>
          <w:color w:val="555555"/>
          <w:sz w:val="18"/>
        </w:rPr>
        <w:t xml:space="preserve">AnerkennungsVO Berufsqualifikation Lehramt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Tage nach ihrer Verkündung in Kraft.</w:t>
      </w:r>
    </w:p>
    <w:p>
      <w:r>
        <w:t xml:space="preserve">(2) Die Verordnung zur Umsetzung der EU-Richtlinien zur Anerkennung der Hochschuldiplome im Lehrerbereich vom 21. Mai 1991 (GV. NRW. S. 246) tritt zum gleichen Zeitpunkt außer Kraft.</w:t>
      </w:r>
    </w:p>
    <w:p>
      <w:r>
        <w:rPr>
          <w:color w:val="555555"/>
          <w:sz w:val="17"/>
        </w:rPr>
        <w:t xml:space="preserve">Zitiervorschlag: § 27 NW_29414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https://recht.nulegal.eu/gesetze/NW_29414/27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