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NW_29331 (Nordrhein-Westfalen) — Datenübermittlung zum Zwecke der Schulgesundheitspflege</w:t>
      </w:r>
    </w:p>
    <w:p>
      <w:r>
        <w:rPr>
          <w:color w:val="555555"/>
          <w:sz w:val="18"/>
        </w:rPr>
        <w:t xml:space="preserve">VO-DV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Durchführung von Maßnahmen der Schulgesundheitspflege übermittelt die Schule der unteren Gesundheitsbehörde personenbezogene Daten von Schülerinnen und Schülern sowie den Eltern.</w:t>
      </w:r>
    </w:p>
    <w:p>
      <w:r>
        <w:t xml:space="preserve">(2) Folgende Daten der betroffenen Personen werden übermittelt:</w:t>
      </w:r>
    </w:p>
    <w:p>
      <w:r>
        <w:t xml:space="preserve">1. Name, Vorname,</w:t>
      </w:r>
    </w:p>
    <w:p>
      <w:r>
        <w:t xml:space="preserve">2. Geburtsdatum, -ort und -land,</w:t>
      </w:r>
    </w:p>
    <w:p>
      <w:r>
        <w:t xml:space="preserve">3. Geschlecht,</w:t>
      </w:r>
    </w:p>
    <w:p>
      <w:r>
        <w:t xml:space="preserve">4. Erreichbarkeit,</w:t>
      </w:r>
    </w:p>
    <w:p>
      <w:r>
        <w:t xml:space="preserve">5. Name, Vorname und Erreichbarkeit der Eltern.</w:t>
      </w:r>
    </w:p>
    <w:p>
      <w:r>
        <w:rPr>
          <w:color w:val="555555"/>
          <w:sz w:val="17"/>
        </w:rPr>
        <w:t xml:space="preserve">Zitiervorschlag: § 8 NW_29331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https://recht.nulegal.eu/gesetze/NW_29331/8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