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NW_29303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dem Land Mecklenburg-Vorpommern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Staatsvertrag tritt mit Hinterlegung der letzten Ratifikationsurkunde, frühestens am 1. Januar 2007, in Kraft. Die Ratifikationsurkunden sind in der Staatskanzlei des Landes Nordrhein-Westfalen zu hinterlegen. Das In-Kraft-Treten dieses Vertrages bleibt von der Wirksamkeit eines entsprechenden Vertrages mit anderen Ländern unberührt.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________________________</w:t>
      </w:r>
    </w:p>
    <w:p>
      <w:r>
        <w:t xml:space="preserve">1 § 9 Abs. 1 HGB in der Fassung des Gesetzes über elektronische Handelsregister und Genossenschaftsregister sowie das Unternehmensregister (EHUG)</w:t>
      </w:r>
    </w:p>
    <w:p>
      <w:r>
        <w:t xml:space="preserve">2 § 10 HGB in der Fassung des Gesetzes über elektronische Handelsregister und Genossenschaftsregister sowie das Unternehmensregister (EHUG)</w:t>
      </w:r>
    </w:p>
    <w:p>
      <w:r>
        <w:t xml:space="preserve">3 § 10 HGB in der Fassung des Gesetzes über elektronische Handelsregister und Genossenschaftsregister sowie das Unternehmensregister (EHUG)</w:t>
      </w:r>
    </w:p>
    <w:p>
      <w:r>
        <w:t xml:space="preserve">4 § 8 b HGB in der Fassung des Gesetzes über elektronische Handelsregister und Genossenschaftsregister sowie das Unternehmensregister (EHUG)</w:t>
      </w:r>
    </w:p>
    <w:p>
      <w:r>
        <w:t xml:space="preserve">5 § 4 Statistikregistergesetz in der Fassung des Gesetzes über elektronische Handelsregister und Genossenschaftsregister sowie das Unternehmensregister (EHUG)</w:t>
      </w:r>
    </w:p>
    <w:p>
      <w:r>
        <w:t xml:space="preserve">6 § 9 Abs. 1 HGB in der Fassung des Gesetzes über elektronische Handelsregister und Genossenschaftsregister sowie das Unternehmensregister (EHUG)</w:t>
      </w:r>
    </w:p>
    <w:p>
      <w:r>
        <w:t xml:space="preserve">7 § 10 HGB in der Fassung des Gesetzes über elektronische Handelsregister und Genossenschaftsregister sowie das Unternehmensregister (EHUG)</w:t>
      </w:r>
    </w:p>
    <w:p>
      <w:r>
        <w:t xml:space="preserve">8 § 53 HRV in der Fassung des Gesetzes über elektronische Handelsregister und Genossenschaftsregister sowie das Unternehmensregister (EHUG)</w:t>
      </w:r>
    </w:p>
    <w:p>
      <w:r>
        <w:t xml:space="preserve">Brüssel, den 30. November 2006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r-P i e p e n k ö t t e r</w:t>
      </w:r>
    </w:p>
    <w:p>
      <w:r>
        <w:t xml:space="preserve">Brüssel, den 30. November 2006</w:t>
      </w:r>
    </w:p>
    <w:p>
      <w:r>
        <w:t xml:space="preserve">Die Justizministerin</w:t>
      </w:r>
    </w:p>
    <w:p>
      <w:r>
        <w:t xml:space="preserve">des Landes Mecklenburg-Vorpommern</w:t>
      </w:r>
    </w:p>
    <w:p>
      <w:r>
        <w:t xml:space="preserve">Uta-Maria K u d e r</w:t>
      </w:r>
    </w:p>
    <w:p>
      <w:r>
        <w:rPr>
          <w:color w:val="555555"/>
          <w:sz w:val="17"/>
        </w:rPr>
        <w:t xml:space="preserve">Zitiervorschlag: § 13 NW_29303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https://recht.nulegal.eu/gesetze/NW_29303/13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