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NW_29301 (Nordrhein-Westfalen) — Kosten</w:t>
      </w:r>
    </w:p>
    <w:p>
      <w:r>
        <w:rPr>
          <w:color w:val="555555"/>
          <w:sz w:val="18"/>
        </w:rPr>
        <w:t xml:space="preserve">Bekanntmachung des Staatsvertrages zwischen der Freien und Hansestadt Hamburg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Freie und Hansestadt Hamburg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NW_29301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