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NW_29262 (Nordrhein-Westfalen) — Zuständigkeit des Betriebsausschusses</w:t>
      </w:r>
    </w:p>
    <w:p>
      <w:r>
        <w:rPr>
          <w:color w:val="555555"/>
          <w:sz w:val="18"/>
        </w:rPr>
        <w:t xml:space="preserve">LVR-Jugendhilfe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Betriebsausschuss ist Fachausschuss im Sinne der Landschaftsverbandsordnung. Seine Rechte und Pflichten regeln die Eigenbetriebsverordnung und die Zuständigkeits- und Verfahrensordnung für die Ausschüsse der Landschaftsversammlung Rheinland und ihrer Kommissionen, soweit in dieser Satzung nichts anderes bestimmt ist. Seine Zusammensetzung ergibt sich aus § 13 Absatz 3 Landschaftsverbandsordnung und der Hauptsatzung des Landschaftsverbandes Rheinland.</w:t>
      </w:r>
    </w:p>
    <w:p>
      <w:r>
        <w:t xml:space="preserve">(2) Er berät über alle Angelegenheiten des Betriebes, die der Entscheidung der Landschaftsversammlung, des Landschaftsausschusses oder eines anderen Fachausschusses vorbehalten sind, insbesondere über:</w:t>
      </w:r>
    </w:p>
    <w:p>
      <w:r>
        <w:t xml:space="preserve">1. Entwürfe des Wirtschaftsplanes, des Finanzplanes und des Investitionsprogramms sowie über den Jahresabschluss und den Lagebericht,</w:t>
      </w:r>
    </w:p>
    <w:p>
      <w:r>
        <w:t xml:space="preserve">2. Rahmenvorgaben,</w:t>
      </w:r>
    </w:p>
    <w:p>
      <w:r>
        <w:t xml:space="preserve">3. Zuordnung von Grundstücken zum Sondervermögen,</w:t>
      </w:r>
    </w:p>
    <w:p>
      <w:r>
        <w:t xml:space="preserve">4. An- und Verkauf von Grundstücken sowie die Bestellung dinglicher Rechte an Grundstücken,</w:t>
      </w:r>
    </w:p>
    <w:p>
      <w:r>
        <w:t xml:space="preserve">5. Stellungnahmen des Landschaftsverbandes Rheinland zu öffentlichen Planungsvorhaben, soweit das Sondervermögen betroffen ist, ausgenommen Flächennutzungspläne und Bebauungspläne; die Betriebsleitung ist vor Abgabe der Stellungnahme anzuhören,</w:t>
      </w:r>
    </w:p>
    <w:p>
      <w:r>
        <w:t xml:space="preserve">6. Durchführung einer Weisung der Direktorin oder des Direktors des Landschaftsverbandes Rheinland gemäß § 10 Absatz 2 Satz 1.</w:t>
      </w:r>
    </w:p>
    <w:p>
      <w:r>
        <w:t xml:space="preserve">(3) Er entscheidet über:</w:t>
      </w:r>
    </w:p>
    <w:p>
      <w:r>
        <w:t xml:space="preserve">1. Einstellung, Bestellung und Abberufung des/ der Betriebsleiters/in und seiner/ihrer Vertretung,</w:t>
      </w:r>
    </w:p>
    <w:p>
      <w:r>
        <w:t xml:space="preserve">2. allgemeine Vertrags-/Anstellungsbedingungen der Betriebsleitung und ihrer Vertretung,</w:t>
      </w:r>
    </w:p>
    <w:p>
      <w:r>
        <w:t xml:space="preserve">3. Erfolg gefährdende Mehraufwendungen, soweit sie nicht unabweisbar und nicht eilbedürftig sind,</w:t>
      </w:r>
    </w:p>
    <w:p>
      <w:r>
        <w:t xml:space="preserve">4. nicht eilbedürftige Mehrausgaben von mehr als 50.000 € oder 30 % des Umsatzes für Einzelvorhaben des Vermögensplanes, mindestens jedoch 25.000 €, sofern nicht andere Gremien in ihrer Zuständigkeit über die Maßnahmen entschieden haben,</w:t>
      </w:r>
    </w:p>
    <w:p>
      <w:r>
        <w:t xml:space="preserve">5. Miet- und Pachtverträge über Grundstücke und Räume des Sondervermögens mit einer Monatsmiete/-pacht von mehr als 15.000,00 €,</w:t>
      </w:r>
    </w:p>
    <w:p>
      <w:r>
        <w:t xml:space="preserve">6. Stundungen von Forderungen von mehr als 25.000 € sowie Erlass/Niederschlagung von Forderungen von mehr als 15.000 €,</w:t>
      </w:r>
    </w:p>
    <w:p>
      <w:r>
        <w:t xml:space="preserve">7. Benennung der Prüferin oder des Prüfers für den Jahresabschluss,</w:t>
      </w:r>
    </w:p>
    <w:p>
      <w:r>
        <w:t xml:space="preserve">8. Liefer- und Dienstleistungsaufträge und Aufträge für freiberufliche Leistungen bei einem Vergabewert von mehr als 300.000 € (brutto),</w:t>
      </w:r>
    </w:p>
    <w:p>
      <w:r>
        <w:t xml:space="preserve">9. Planung, Durchführung und Vergabe von Baumaßnahmen und Bauunterhaltungen von mehr als 1.000.000 € (brutto),</w:t>
      </w:r>
    </w:p>
    <w:p>
      <w:r>
        <w:t xml:space="preserve">10. Maßnahmen des Umweltschutzes von grundsätzlicher Bedeutung,</w:t>
      </w:r>
    </w:p>
    <w:p>
      <w:r>
        <w:t xml:space="preserve">11. Petitionen, Anregungen und Beschwerden aus dem Bereich des Betriebes „LVR-Jugendhilfe Rheinland“,</w:t>
      </w:r>
    </w:p>
    <w:p>
      <w:r>
        <w:t xml:space="preserve">12. die Entlastung der Betriebsleitung,</w:t>
      </w:r>
    </w:p>
    <w:p>
      <w:r>
        <w:t xml:space="preserve">13. Bestellung und Abberufung der Ombudsperson in der LVR-Jugendhilfe Rheinland.</w:t>
      </w:r>
    </w:p>
    <w:p>
      <w:r>
        <w:t xml:space="preserve">(4) Die Betriebsleitung legt dem Betriebsausschuss vierteljährlich eine Übersicht über getätigte Vergaben ab einer Summe von 10.000 € vor.</w:t>
      </w:r>
    </w:p>
    <w:p>
      <w:r>
        <w:t xml:space="preserve">(5) Die Mitglieder des Betriebsausschusses haften entsprechend den gesetzlichen Bestimmungen.</w:t>
      </w:r>
    </w:p>
    <w:p>
      <w:r>
        <w:rPr>
          <w:color w:val="555555"/>
          <w:sz w:val="17"/>
        </w:rPr>
        <w:t xml:space="preserve">Zitiervorschlag: § 9 NW_29262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https://recht.nulegal.eu/gesetze/NW_29262/9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