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NW_29231 (Nordrhein-Westfalen)</w:t>
      </w:r>
    </w:p>
    <w:p>
      <w:r>
        <w:rPr>
          <w:color w:val="555555"/>
          <w:sz w:val="18"/>
        </w:rPr>
        <w:t xml:space="preserve">Gesetz zur Ratifizierung des Staatsvertrages über die Vergabe von Studienplätzen vom 22. Juni 2006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Staatsvertrag zwischen den Ländern der Bundesrepublik Deutschland über die Vergabe von Studienplätzen vom 22. Juni 2006 wird zugestimmt. Der Staatsvertrag wird in der Anlage* veröffentlicht.</w:t>
      </w:r>
    </w:p>
    <w:p>
      <w:r>
        <w:rPr>
          <w:color w:val="555555"/>
          <w:sz w:val="17"/>
        </w:rPr>
        <w:t xml:space="preserve">Zitiervorschlag: § 1 NW_29231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https://recht.nulegal.eu/gesetze/NW_29231/1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