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NW_29213 (Nordrhein-Westfalen) — Aussonderung und Anbietung</w:t>
      </w:r>
    </w:p>
    <w:p>
      <w:r>
        <w:rPr>
          <w:color w:val="555555"/>
          <w:sz w:val="18"/>
        </w:rPr>
        <w:t xml:space="preserve">DVOzVermKatG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Erfüllung der Aufgaben nicht mehr benötigte Unterlagen der Landesvermessung und des Liegenschaftskatasters sind dem zuständigen Archiv (§ 27 Absatz 2) anzubieten (§ 4 Absatz 1 des Archivgesetzes Nordrhein-Westfalen). Hierbei handelt es sich um</w:t>
      </w:r>
    </w:p>
    <w:p>
      <w:r>
        <w:t xml:space="preserve">1. Originalunterlagen, die durch ihre Verfilmung oder Digitalisierung ersetzt wurden, sofern eine weitere Aufbewahrung nicht vorgesehen ist,</w:t>
      </w:r>
    </w:p>
    <w:p>
      <w:r>
        <w:t xml:space="preserve">2. Unterlagen, die infolge der Berichtigung des Liegenschaftskatasters aufgrund der Ergebnisse öffentlich-rechtlicher Bodenordnungsverfahren (§ 11 Absatz 2 Satz 3 des Vermessungs- und Katastergesetzes) außer Kraft gesetzt worden sind,</w:t>
      </w:r>
    </w:p>
    <w:p>
      <w:r>
        <w:t xml:space="preserve">3. Unterlagen, die aufgrund erneuter Bodenschätzungen (§ 11 Absatz 7 des Vermessungs- und Katastergesetzes) außer Gebrauch gesetzt worden sind und</w:t>
      </w:r>
    </w:p>
    <w:p>
      <w:r>
        <w:t xml:space="preserve">4. Unterlagen, deren Aufbewahrungsfrist abgelaufen ist.</w:t>
      </w:r>
    </w:p>
    <w:p>
      <w:r>
        <w:t xml:space="preserve">§ 4 Absatz 1 Satz 3 erster Halbsatz des Archivgesetzes Nordrhein-Westfalen kommt nicht zur Anwendung.</w:t>
      </w:r>
    </w:p>
    <w:p>
      <w:r>
        <w:t xml:space="preserve">(2) In der Regel sind die vom zuständigen Archiv als nicht archivwürdig bewerteten Unterlagen von der anbietenden Stelle zu vernichten.</w:t>
      </w:r>
    </w:p>
    <w:p>
      <w:r>
        <w:rPr>
          <w:color w:val="555555"/>
          <w:sz w:val="17"/>
        </w:rPr>
        <w:t xml:space="preserve">Zitiervorschlag: § 26 NW_29213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https://recht.nulegal.eu/gesetze/NW_29213/26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