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NW_29169 (Nordrhein-Westfalen) — Prüfungszeugnis</w:t>
      </w:r>
    </w:p>
    <w:p>
      <w:r>
        <w:rPr>
          <w:color w:val="555555"/>
          <w:sz w:val="18"/>
        </w:rPr>
        <w:t xml:space="preserve">PO-Elektro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bestandene Prüfung erhält der Prüfling von der zuständigen Stelle ein Zeugnis.</w:t>
      </w:r>
    </w:p>
    <w:p>
      <w:r>
        <w:t xml:space="preserve">Das Prüfungszeugnis enthält</w:t>
      </w:r>
    </w:p>
    <w:p>
      <w:r>
        <w:t xml:space="preserve">1. die Bezeichnung „Elektrofachkraft für festgelegte Tätigkeiten in der Abwassertechnik oder Wasserversorgungstechnik“,</w:t>
      </w:r>
    </w:p>
    <w:p>
      <w:r>
        <w:t xml:space="preserve">2. die Personalien des Prüflings,</w:t>
      </w:r>
    </w:p>
    <w:p>
      <w:r>
        <w:t xml:space="preserve">3. das Gesamtergebnis der Prüfung und die Ergebnisse der schriftlichen und praktischen Prüfungsleistungen,</w:t>
      </w:r>
    </w:p>
    <w:p>
      <w:r>
        <w:t xml:space="preserve">4. das Datum des Bestehens der Prüfung,</w:t>
      </w:r>
    </w:p>
    <w:p>
      <w:r>
        <w:t xml:space="preserve">5. die Unterschriften der oder des Vorsitzenden des Prüfungsausschusses und der oder des Beauftragten der zuständigen Stelle mit Siegel. Mit Zustimmung der oder des Vorsitzenden des Prüfungsausschusses kann deren / dessen Unterschrift durch die Unterschrift eines anderen Mitglieds des Prüfungsausschusses ersetzt werden.</w:t>
      </w:r>
    </w:p>
    <w:p>
      <w:r>
        <w:rPr>
          <w:color w:val="555555"/>
          <w:sz w:val="17"/>
        </w:rPr>
        <w:t xml:space="preserve">Zitiervorschlag: § 6 NW_29169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https://recht.nulegal.eu/gesetze/NW_29169/6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