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NW_29169 (Nordrhein-Westfalen) — Bestehen und Bewertung der Prüfung</w:t>
      </w:r>
    </w:p>
    <w:p>
      <w:r>
        <w:rPr>
          <w:color w:val="555555"/>
          <w:sz w:val="18"/>
        </w:rPr>
        <w:t xml:space="preserve">PO-Elektro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ist bestanden, wenn der Prüfungsteilnehmer / die Prüfungsteilnehmerin im schriftlichen und im praktischen Prüfungsteil mindestens ausreichende Leistungen erbracht hat.</w:t>
      </w:r>
    </w:p>
    <w:p>
      <w:r>
        <w:t xml:space="preserve">(2) Die Bewertung der Prüfungsleistungen richtet sich nach § 20 der Prüfungsordnung für die Durchführung von Abschlussprüfungen in den umwelttechnischen Berufen (PO UT).</w:t>
      </w:r>
    </w:p>
    <w:p>
      <w:r>
        <w:rPr>
          <w:color w:val="555555"/>
          <w:sz w:val="17"/>
        </w:rPr>
        <w:t xml:space="preserve">Zitiervorschlag: § 5 NW_29169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https://recht.nulegal.eu/gesetze/NW_29169/5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