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NW_29020 (Nordrhein-Westfalen)</w:t>
      </w:r>
    </w:p>
    <w:p>
      <w:r>
        <w:rPr>
          <w:color w:val="555555"/>
          <w:sz w:val="18"/>
        </w:rPr>
        <w:t xml:space="preserve">Hauptsatzung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7. September 2005</w:t>
      </w:r>
    </w:p>
    <w:p>
      <w:r>
        <w:t xml:space="preserve">Diese Fassung entspricht nicht dem aktuellen Stand der Hauptsatzung (letzte eingepflegte Änderung vom 19. Dezember 2018 (GV. NRW. 2019 S. 19), in Kraft getreten am 5. Februar 2019)</w:t>
      </w:r>
    </w:p>
    <w:p>
      <w:r>
        <w:t xml:space="preserve">Aufgrund des § 6 Abs. 1, § 7 Abs. 1 Buchstabe d der Landschaftsverbandsordnung für das Land Nordrhein-Westfalen in der Fassung der Bekanntmachung vom 14. Juli 1994 (GV. NRW. S. 657), zuletzt geändert durch Gesetz vom 5. April 2005 (GV. NRW. S. 306), hat die Landschaftsversammlung des Landschaftsverbandes Rheinland am 7. September 2005 folgende Neufassung der Hauptsatzung beschlossen:</w:t>
      </w:r>
    </w:p>
    <w:p>
      <w:r>
        <w:rPr>
          <w:color w:val="555555"/>
          <w:sz w:val="17"/>
        </w:rPr>
        <w:t xml:space="preserve">Zitiervorschlag: Volltext NW_29020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https://recht.nulegal.eu/gesetze/NW_29020/volltext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