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NW_29016 (Nordrhein-Westfalen) — Zweck</w:t>
      </w:r>
    </w:p>
    <w:p>
      <w:r>
        <w:rPr>
          <w:color w:val="555555"/>
          <w:sz w:val="18"/>
        </w:rPr>
        <w:t xml:space="preserve">Satzung der Landesanstalt für Medien Nordrhein-Westfalen (LfM) über die Erhebung von Ausgleichsleistungen - Ausgleichsleistungssatzung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LfM erhebt eine Ausgleichsleistung gemäß § 56 Abs. 3 LMG NRW.</w:t>
      </w:r>
    </w:p>
    <w:p>
      <w:r>
        <w:t xml:space="preserve">(2) Die Erhebung einer Ausgleichsleistung soll dazu dienen, den Veranstaltern eines Rahmenprogramms an den Beiträgen für Sender, Leitungsverbindungen und Satellitenempfangsanlagen (Sende- und Leitungskosten) in denjenigen Verbreitungsgebieten zu beteiligen, in denen sein Rahmenprogramm aufgrund einer Vereinbarung mit einer Veranstaltergemeinschaft/Betriebsgesellschaft übernommen wird.</w:t>
      </w:r>
    </w:p>
    <w:p>
      <w:r>
        <w:t xml:space="preserve">(3) Kosten, die der jeweiligen Veranstaltergemeinschaft/Betriebsgesellschaft aufgrund der (Weiter-)Verbreitung ihres Programms in Kabelanlagen entstehen, zählen nicht zu den ausgleichsfähigen Sende- und Leitungskosten i.S.d. § 56 Abs. 3 LMG NRW.</w:t>
      </w:r>
    </w:p>
    <w:p>
      <w:r>
        <w:rPr>
          <w:color w:val="555555"/>
          <w:sz w:val="17"/>
        </w:rPr>
        <w:t xml:space="preserve">Zitiervorschlag: § 1 NW_29016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