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NW_29013 (Nordrhein-Westfalen) — Wöchentliche Unterrichtsstundender Schülerinnen und Schüler</w:t>
      </w:r>
    </w:p>
    <w:p>
      <w:r>
        <w:rPr>
          <w:color w:val="555555"/>
          <w:sz w:val="18"/>
        </w:rPr>
        <w:t xml:space="preserve">VO zu § 93 Abs. 2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wöchentlichen Unterrichtsstunden der Schülerinnen und Schüler betragen in der Regel:</w:t>
      </w:r>
    </w:p>
    <w:p>
      <w:r>
        <w:t xml:space="preserve">1. Allgemeinbildende Schulen</w:t>
      </w:r>
    </w:p>
    <w:p>
      <w:r>
        <w:t xml:space="preserve">Klasse 1</w:t>
      </w:r>
    </w:p>
    <w:p>
      <w:r>
        <w:t xml:space="preserve">21 bis 22</w:t>
      </w:r>
    </w:p>
    <w:p>
      <w:r>
        <w:t xml:space="preserve">Klasse 2</w:t>
      </w:r>
    </w:p>
    <w:p>
      <w:r>
        <w:t xml:space="preserve">22 bis 23</w:t>
      </w:r>
    </w:p>
    <w:p>
      <w:r>
        <w:t xml:space="preserve">Klasse 3</w:t>
      </w:r>
    </w:p>
    <w:p>
      <w:r>
        <w:t xml:space="preserve">25 bis 26</w:t>
      </w:r>
    </w:p>
    <w:p>
      <w:r>
        <w:t xml:space="preserve">Klasse 4</w:t>
      </w:r>
    </w:p>
    <w:p>
      <w:r>
        <w:t xml:space="preserve">26 bis 27</w:t>
      </w:r>
    </w:p>
    <w:p>
      <w:r>
        <w:t xml:space="preserve">Klassen 5</w:t>
      </w:r>
    </w:p>
    <w:p>
      <w:r>
        <w:t xml:space="preserve">hiervon abweichend im Gymnasium</w:t>
      </w:r>
    </w:p>
    <w:p>
      <w:r>
        <w:t xml:space="preserve">G 8</w:t>
      </w:r>
    </w:p>
    <w:p>
      <w:r>
        <w:t xml:space="preserve">G 9</w:t>
      </w:r>
    </w:p>
    <w:p>
      <w:r>
        <w:t xml:space="preserve">28 bis 31</w:t>
      </w:r>
    </w:p>
    <w:p>
      <w:r>
        <w:t xml:space="preserve">30 bis 32</w:t>
      </w:r>
    </w:p>
    <w:p>
      <w:r>
        <w:t xml:space="preserve">28 bis 30</w:t>
      </w:r>
    </w:p>
    <w:p>
      <w:r>
        <w:t xml:space="preserve">Klassen 6</w:t>
      </w:r>
    </w:p>
    <w:p>
      <w:r>
        <w:t xml:space="preserve">hiervon abweichend im Gymnasium</w:t>
      </w:r>
    </w:p>
    <w:p>
      <w:r>
        <w:t xml:space="preserve">G 8</w:t>
      </w:r>
    </w:p>
    <w:p>
      <w:r>
        <w:t xml:space="preserve">G 9</w:t>
      </w:r>
    </w:p>
    <w:p>
      <w:r>
        <w:t xml:space="preserve">29 bis 32</w:t>
      </w:r>
    </w:p>
    <w:p>
      <w:r>
        <w:t xml:space="preserve">30 bis 32</w:t>
      </w:r>
    </w:p>
    <w:p>
      <w:r>
        <w:t xml:space="preserve">28 bis 30</w:t>
      </w:r>
    </w:p>
    <w:p>
      <w:r>
        <w:t xml:space="preserve">Klassen 7</w:t>
      </w:r>
    </w:p>
    <w:p>
      <w:r>
        <w:t xml:space="preserve">hiervon abweichend im Gymnasium</w:t>
      </w:r>
    </w:p>
    <w:p>
      <w:r>
        <w:t xml:space="preserve">G 8</w:t>
      </w:r>
    </w:p>
    <w:p>
      <w:r>
        <w:t xml:space="preserve">30 bis 33</w:t>
      </w:r>
    </w:p>
    <w:p>
      <w:r>
        <w:t xml:space="preserve">31 bis 33</w:t>
      </w:r>
    </w:p>
    <w:p>
      <w:r>
        <w:t xml:space="preserve">Klassen 8</w:t>
      </w:r>
    </w:p>
    <w:p>
      <w:r>
        <w:t xml:space="preserve">hiervon abweichend im Gymnasium</w:t>
      </w:r>
    </w:p>
    <w:p>
      <w:r>
        <w:t xml:space="preserve">G 8</w:t>
      </w:r>
    </w:p>
    <w:p>
      <w:r>
        <w:t xml:space="preserve">30 bis 33</w:t>
      </w:r>
    </w:p>
    <w:p>
      <w:r>
        <w:t xml:space="preserve">32 bis 34</w:t>
      </w:r>
    </w:p>
    <w:p>
      <w:r>
        <w:t xml:space="preserve">Klassen 9</w:t>
      </w:r>
    </w:p>
    <w:p>
      <w:r>
        <w:t xml:space="preserve">hiervon abweichend im Gymnasium</w:t>
      </w:r>
    </w:p>
    <w:p>
      <w:r>
        <w:t xml:space="preserve">G 8</w:t>
      </w:r>
    </w:p>
    <w:p>
      <w:r>
        <w:t xml:space="preserve">G 9</w:t>
      </w:r>
    </w:p>
    <w:p>
      <w:r>
        <w:t xml:space="preserve">31 bis 34</w:t>
      </w:r>
    </w:p>
    <w:p>
      <w:r>
        <w:t xml:space="preserve">32 bis 34</w:t>
      </w:r>
    </w:p>
    <w:p>
      <w:r>
        <w:t xml:space="preserve">30 bis 33</w:t>
      </w:r>
    </w:p>
    <w:p>
      <w:r>
        <w:t xml:space="preserve">Klassen 10</w:t>
      </w:r>
    </w:p>
    <w:p>
      <w:r>
        <w:t xml:space="preserve">hiervon abweichend im Gymnasium</w:t>
      </w:r>
    </w:p>
    <w:p>
      <w:r>
        <w:t xml:space="preserve">G 9</w:t>
      </w:r>
    </w:p>
    <w:p>
      <w:r>
        <w:t xml:space="preserve">(In den Klassen 5 bis 10</w:t>
      </w:r>
    </w:p>
    <w:p>
      <w:r>
        <w:t xml:space="preserve">insgesamt 188; hiervon abweichend im Gymnasium G 8 in den Klassen 5 bis 9</w:t>
      </w:r>
    </w:p>
    <w:p>
      <w:r>
        <w:t xml:space="preserve">insgesamt 163)</w:t>
      </w:r>
    </w:p>
    <w:p>
      <w:r>
        <w:t xml:space="preserve">31 bis 34</w:t>
      </w:r>
    </w:p>
    <w:p>
      <w:r>
        <w:t xml:space="preserve">30 bis 33</w:t>
      </w:r>
    </w:p>
    <w:p>
      <w:r>
        <w:t xml:space="preserve">Gymnasiale Oberstufe durchschnittlich</w:t>
      </w:r>
    </w:p>
    <w:p>
      <w:r>
        <w:t xml:space="preserve">34</w:t>
      </w:r>
    </w:p>
    <w:p>
      <w:r>
        <w:t xml:space="preserve">2. Berufskolleg</w:t>
      </w:r>
    </w:p>
    <w:p>
      <w:r>
        <w:t xml:space="preserve">Berufsschule</w:t>
      </w:r>
    </w:p>
    <w:p>
      <w:r>
        <w:t xml:space="preserve">9 bis 12</w:t>
      </w:r>
    </w:p>
    <w:p>
      <w:r>
        <w:t xml:space="preserve">Berufsfachschule</w:t>
      </w:r>
    </w:p>
    <w:p>
      <w:r>
        <w:t xml:space="preserve">(einschl. fachpraktischen Unterrichts)</w:t>
      </w:r>
    </w:p>
    <w:p>
      <w:r>
        <w:t xml:space="preserve">29 bis 33</w:t>
      </w:r>
    </w:p>
    <w:p>
      <w:r>
        <w:t xml:space="preserve">Fachschule</w:t>
      </w:r>
    </w:p>
    <w:p>
      <w:r>
        <w:t xml:space="preserve">(einschl. fachpraktischen Unterrichts)</w:t>
      </w:r>
    </w:p>
    <w:p>
      <w:r>
        <w:t xml:space="preserve">31 bis 35</w:t>
      </w:r>
    </w:p>
    <w:p>
      <w:r>
        <w:t xml:space="preserve">Fachoberschule Klasse 11</w:t>
      </w:r>
    </w:p>
    <w:p>
      <w:r>
        <w:t xml:space="preserve">12</w:t>
      </w:r>
    </w:p>
    <w:p>
      <w:r>
        <w:t xml:space="preserve">Fachoberschule Klasse 12</w:t>
      </w:r>
    </w:p>
    <w:p>
      <w:r>
        <w:t xml:space="preserve">32</w:t>
      </w:r>
    </w:p>
    <w:p>
      <w:r>
        <w:t xml:space="preserve">Fachoberschule Klasse 12 B</w:t>
      </w:r>
    </w:p>
    <w:p>
      <w:r>
        <w:t xml:space="preserve">(Teilzeit)</w:t>
      </w:r>
    </w:p>
    <w:p>
      <w:r>
        <w:t xml:space="preserve">13</w:t>
      </w:r>
    </w:p>
    <w:p>
      <w:r>
        <w:t xml:space="preserve">Fachoberschulklasse 13</w:t>
      </w:r>
    </w:p>
    <w:p>
      <w:r>
        <w:t xml:space="preserve">36.</w:t>
      </w:r>
    </w:p>
    <w:p>
      <w:r>
        <w:t xml:space="preserve">(2) Im Einzelnen ergeben sich die wöchentlichen Unterrichtsstunden der Schülerinnen und Schüler im Rahmen der in Absatz 1 festgesetzten Zahlen aus den Ausbildungs- und Prüfungsordnungen nach § 52 SchulG, den vom für das Schulwesen zuständigen Ministerium erlassenen Richtlinien und Lehrplänen, den Stundentafeln und den danach von der Schule aufzustellenden Stundenplänen.</w:t>
      </w:r>
    </w:p>
    <w:p>
      <w:r>
        <w:rPr>
          <w:color w:val="555555"/>
          <w:sz w:val="17"/>
        </w:rPr>
        <w:t xml:space="preserve">Zitiervorschlag: § 1 NW_29013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