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NW_28991 (Nordrhein-Westfalen)</w:t>
      </w:r>
    </w:p>
    <w:p>
      <w:r>
        <w:rPr>
          <w:color w:val="555555"/>
          <w:sz w:val="18"/>
        </w:rPr>
        <w:t xml:space="preserve">APVOLKon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30. Juni 2005</w:t>
      </w:r>
    </w:p>
    <w:p>
      <w:r>
        <w:t xml:space="preserve">Auf Grund des § 1 des Gesetzes über die Ermächtigung zum Erlass einer Ausbildungs- und Prüfungsordnung für Lebensmittelkontrolleure vom 13. Januar 1981 (GV. NRW. S. 14), in der jeweils gültigen Fassung, wird im Einvernehmen mit dem Innenministerium und dem Ministerium für Arbeit, Gesundheit und Soziales verordnet:</w:t>
      </w:r>
    </w:p>
    <w:p>
      <w:r>
        <w:rPr>
          <w:color w:val="555555"/>
          <w:sz w:val="17"/>
        </w:rPr>
        <w:t xml:space="preserve">Zitiervorschlag: Eingangsformel NW_28991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https://recht.nulegal.eu/gesetze/NW_28991/eingangsformel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