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NW_28972 (Nordrhein-Westfalen) — In-Kraft-Treten, Übergangsregelungen, Überprüfung</w:t>
      </w:r>
    </w:p>
    <w:p>
      <w:r>
        <w:rPr>
          <w:color w:val="555555"/>
          <w:sz w:val="18"/>
        </w:rPr>
        <w:t xml:space="preserve">VO-Weiterbildung-ÖGW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Tag nach der Verkündung in Kraft. Gleichzeitig tritt die Verordnung über die Ausbildung und Prüfung zum Amtsarzt / zur Amtsärztin (APO-Amtsarzt) vom 5. Dezember 1990 (GV. NRW. S. 654), zuletzt geändert durch Gesetz vom 5. April 2005 (GV. NRW. S. 306), außer Kraft. Eine beim In-Kraft-Treten dieser Verordnung und eine bis zum In-Kraft-Treten der Weiterbildungsordnungen für das Fachgebiet „Öffentliches Gesundheitswesen“ der Ärztekammern Nordrhein und Westfalen-Lippe begonnene Weiterbildung kann bis zum 30. Juni 2007 nach der APO-Amtsarzt abgeschlossen werden. Das für das Gesundheitswesen zuständige Ministerium berichtet der Landesregierung bis zum 31. Dezember 2008 über die Auswirkungen der Rechtsverordnung.</w:t>
      </w:r>
    </w:p>
    <w:p>
      <w:r>
        <w:t xml:space="preserve">Die Ministerin</w:t>
      </w:r>
    </w:p>
    <w:p>
      <w:r>
        <w:t xml:space="preserve">für Gesundheit, Soziales,</w:t>
      </w:r>
    </w:p>
    <w:p>
      <w:r>
        <w:t xml:space="preserve">Frauen und Familie</w:t>
      </w:r>
    </w:p>
    <w:p>
      <w:r>
        <w:t xml:space="preserve">des Landes Nordrhein-Westfalen</w:t>
      </w:r>
    </w:p>
    <w:p>
      <w:r>
        <w:rPr>
          <w:color w:val="555555"/>
          <w:sz w:val="17"/>
        </w:rPr>
        <w:t xml:space="preserve">Zitiervorschlag: § 6 NW_28972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https://recht.nulegal.eu/gesetze/NW_28972/6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