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NW_28971 (Nordrhein-Westfalen) — Wahlversammlungen der Wahlberechtigten</w:t>
      </w:r>
    </w:p>
    <w:p>
      <w:r>
        <w:rPr>
          <w:color w:val="555555"/>
          <w:sz w:val="18"/>
        </w:rPr>
        <w:t xml:space="preserve">LK-Wahlordnung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Wahlen der Mitglieder der Ortsstellen gemäß § 21 Absatz 2 des Landwirtschaftskammergesetzes finden in gemeinsamen Wahlversammlungen der Wahlgruppen 1 und 2 der zur Hauptversammlung Wahlberechtigten des Ortsstellenbezirks statt. Die Wahlen erfolgen in nach Wahlgruppen getrennten Wahlvorgängen.</w:t>
      </w:r>
    </w:p>
    <w:p>
      <w:r>
        <w:t xml:space="preserve">(2) Die Wahlversammlungen werden durch die Kreislandwirtin oder den Kreislandwirt oder die Vertreterin oder den Vertreter, im Fall der Verhinderung durch die Präsidentin oder den Präsidenten der Landwirtschaftskammer einberufen.</w:t>
      </w:r>
    </w:p>
    <w:p>
      <w:r>
        <w:t xml:space="preserve">(3) Die Wahlversammlungen sind innerhalb von sechs Monaten durchzuführen; die Frist beginnt am Ersten des nächsten auf die Schließung der Wählerliste nach § 8 folgenden Kalendermonats. Die Termine der Wahlversammlungen sind öffentlich bekannt zu machen.</w:t>
      </w:r>
    </w:p>
    <w:p>
      <w:r>
        <w:rPr>
          <w:color w:val="555555"/>
          <w:sz w:val="17"/>
        </w:rPr>
        <w:t xml:space="preserve">Zitiervorschlag: § 36 NW_28971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https://recht.nulegal.eu/gesetze/NW_28971/36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