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NW_28971 (Nordrhein-Westfalen) — Nachrücken von Ersatzmitgliedern</w:t>
      </w:r>
    </w:p>
    <w:p>
      <w:r>
        <w:rPr>
          <w:color w:val="555555"/>
          <w:sz w:val="18"/>
        </w:rPr>
        <w:t xml:space="preserve">LK-Wahlordnung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Werden dadurch, dass eine Gewählte oder ein Gewählter die Wahl ablehnt oder nachträglich aus der Mitgliedschaft der Hauptversammlung ausscheidet, Mitgliedstellen frei, rücken die Ersatzmitglieder in der nach § 27 Absatz 2 festgestellten Reihenfolge nach.</w:t>
      </w:r>
    </w:p>
    <w:p>
      <w:r>
        <w:t xml:space="preserve">(2) Ist kein Ersatzmitglied mehr vorhanden, findet eine Nachwahl (§ 22) statt.</w:t>
      </w:r>
    </w:p>
    <w:p>
      <w:r>
        <w:rPr>
          <w:color w:val="555555"/>
          <w:sz w:val="17"/>
        </w:rPr>
        <w:t xml:space="preserve">Zitiervorschlag: § 30 NW_28971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https://recht.nulegal.eu/gesetze/NW_28971/30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