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NW_28967 (Nordrhein-Westfalen) — Bedarf an sonderpädagogischer Unterstützung</w:t>
      </w:r>
    </w:p>
    <w:p>
      <w:r>
        <w:rPr>
          <w:color w:val="555555"/>
          <w:sz w:val="18"/>
        </w:rPr>
        <w:t xml:space="preserve">Fn 10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Einen Bedarf an sonderpädagogischer Unterstützung können begründen</w:t>
      </w:r>
    </w:p>
    <w:p>
      <w:r>
        <w:t xml:space="preserve">1. Lern- und Entwicklungsstörungen (Lernbehinderung, Sprachbehinderung, Erziehungsschwierigkeit),</w:t>
      </w:r>
    </w:p>
    <w:p>
      <w:r>
        <w:t xml:space="preserve">2. Geistige Behinderung,</w:t>
      </w:r>
    </w:p>
    <w:p>
      <w:r>
        <w:t xml:space="preserve">3. Körperbehinderung,</w:t>
      </w:r>
    </w:p>
    <w:p>
      <w:r>
        <w:t xml:space="preserve">4. Hörschädigungen (Gehörlosigkeit, Schwerhörigkeit),</w:t>
      </w:r>
    </w:p>
    <w:p>
      <w:r>
        <w:t xml:space="preserve">5. Sehschädigungen (Blindheit, Sehbehinderung),</w:t>
      </w:r>
    </w:p>
    <w:p>
      <w:r>
        <w:t xml:space="preserve">6. Autismus-Spektrum-Störungen.</w:t>
      </w:r>
    </w:p>
    <w:p>
      <w:r>
        <w:rPr>
          <w:color w:val="555555"/>
          <w:sz w:val="17"/>
        </w:rPr>
        <w:t xml:space="preserve">Zitiervorschlag: § 3 NW_28967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https://recht.nulegal.eu/gesetze/NW_28967/3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