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NW_28955 (Nordrhein-Westfalen) — Erarbeitung und Aufstellung</w:t>
      </w:r>
    </w:p>
    <w:p>
      <w:r>
        <w:rPr>
          <w:color w:val="555555"/>
          <w:sz w:val="18"/>
        </w:rPr>
        <w:t xml:space="preserve">Landesplanungsgesetz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Hat der Braunkohlenausschuss beschlossen, dass ein Braunkohlenplan aufgestellt werden soll, führt die Regionalplanungsbehörde Köln das Aufstellungsverfahren durch.</w:t>
      </w:r>
    </w:p>
    <w:p>
      <w:r>
        <w:t xml:space="preserve">(2) Werden für ein Vorhaben nach § 27 Absatz 1 Umweltverträglichkeitsprüfung und Umweltprüfung in einem gemeinsamen Verfahren durchgeführt, beträgt die Dauer der öffentlichen Auslegung nach § 13 Absatz 1 Satz 1 mindestens 30 Tage. Die Regionalplanungsbehörde Köln unterrichtet den Braunkohlenausschuss über alle fristgemäß eingegangenen Stellungnahmen.</w:t>
      </w:r>
    </w:p>
    <w:p>
      <w:r>
        <w:t xml:space="preserve">(3) Der Braunkohlenausschuss entscheidet nach Abschluss des Erarbeitungsverfahrens über die Aufstellung des Braunkohlenplans. § 19 Absatz 4 gilt entsprechend.</w:t>
      </w:r>
    </w:p>
    <w:p>
      <w:r>
        <w:rPr>
          <w:color w:val="555555"/>
          <w:sz w:val="17"/>
        </w:rPr>
        <w:t xml:space="preserve">Zitiervorschlag: § 28 NW_28955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https://recht.nulegal.eu/gesetze/NW_28955/28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