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NW_28954 (Nordrhein-Westfalen) — In-Kraft-Treten</w:t>
      </w:r>
    </w:p>
    <w:p>
      <w:r>
        <w:rPr>
          <w:color w:val="555555"/>
          <w:sz w:val="18"/>
        </w:rPr>
        <w:t xml:space="preserve">Satzung der Landesanstalt für Medien Nordrhein-Westfalen 'LfM' über das Verfahren bei Rechtsverstößen (§ 118 LMG NRW) - Beanstandungssatzung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Satzung tritt am Tag nach ihrer Bekanntmachung im Gesetz- und Verordnungsblatt des Landes Nordrhein-Westfalen in Kraft.</w:t>
      </w:r>
    </w:p>
    <w:p>
      <w:r>
        <w:t xml:space="preserve">Gleichzeitig tritt die Satzung der Landesanstalt für Rundfunk Nordrhein-Westfalen (LfR) über das Verfahren bei Rechtsverstößen (§ 10 LRG NW) vom 9. November 1990 (GV. NRW. S. 626) außer Kraft.</w:t>
      </w:r>
    </w:p>
    <w:p>
      <w:r>
        <w:t xml:space="preserve">Düsseldorf, den 11. März 2005</w:t>
      </w:r>
    </w:p>
    <w:p>
      <w:r>
        <w:t xml:space="preserve">Der Direktor</w:t>
      </w:r>
    </w:p>
    <w:p>
      <w:r>
        <w:t xml:space="preserve">der Landesanstalt für Medien (LfM)</w:t>
      </w:r>
    </w:p>
    <w:p>
      <w:r>
        <w:t xml:space="preserve">i.V.</w:t>
      </w:r>
    </w:p>
    <w:p>
      <w:r>
        <w:t xml:space="preserve">Dr. Jürgen B r a u t m e i e r</w:t>
      </w:r>
    </w:p>
    <w:p>
      <w:r>
        <w:rPr>
          <w:color w:val="555555"/>
          <w:sz w:val="17"/>
        </w:rPr>
        <w:t xml:space="preserve">Zitiervorschlag: § 8 NW_28954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https://recht.nulegal.eu/gesetze/NW_28954/8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