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NW_28954 (Nordrhein-Westfalen) — Grundsatz und Geltungsbereich</w:t>
      </w:r>
    </w:p>
    <w:p>
      <w:r>
        <w:rPr>
          <w:color w:val="555555"/>
          <w:sz w:val="18"/>
        </w:rPr>
        <w:t xml:space="preserve">Satzung der Landesanstalt für Medien Nordrhein-Westfalen 'LfM' über das Verfahren bei Rechtsverstößen (§ 118 LMG NRW) - Beanstandungssatzung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Satzung regelt das Verfahren bei Rechtsverstößen gemäß § 118 LMG NRW und weist auf die gesetzlichen Widerrufsregelungen bei Rechtsverstößen (§ 120 LMG NRW) hin.</w:t>
      </w:r>
    </w:p>
    <w:p>
      <w:r>
        <w:t xml:space="preserve">(2) Diese Satzung gilt für alle von der LfM gemäß § 4 Abs. 1 LMG NRW zugelassenen Veranstalter. Dies schließt die im vereinfachten Zulassungsverfahren zugelassenen Veranstalter ein. Das Verfahren bei Rechtsverstößen von Nutzerinnen und Nutzern von Bürgerfunk im Fernsehen ist nicht Gegenstand dieser Satzung.</w:t>
      </w:r>
    </w:p>
    <w:p>
      <w:r>
        <w:t xml:space="preserve">(3) Für Rechtsverstöße gegen Bestimmungen betreffend unzulässige Sendungen und Jugendschutz (§ 35 Abs. 1 LMG NRW) gilt diese Satzung, soweit nicht besondere Vorschriften des Jugendmedienschutzstaatsvertrags bzw. Verfahrensregelungen, beide in der jeweils geltenden Fassung, vorgehen.</w:t>
      </w:r>
    </w:p>
    <w:p>
      <w:r>
        <w:rPr>
          <w:color w:val="555555"/>
          <w:sz w:val="17"/>
        </w:rPr>
        <w:t xml:space="preserve">Zitiervorschlag: § 1 NW_28954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https://recht.nulegal.eu/gesetze/NW_28954/1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