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NW_28939 (Nordrhein-Westfalen)</w:t>
      </w:r>
    </w:p>
    <w:p>
      <w:r>
        <w:rPr>
          <w:color w:val="555555"/>
          <w:sz w:val="18"/>
        </w:rPr>
        <w:t xml:space="preserve">Anordnung über die Festsetzung von Zusätzen zu den Grundamtsbezeichnungen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29. Juli 1992</w:t>
      </w:r>
    </w:p>
    <w:p>
      <w:r>
        <w:t xml:space="preserve">Die Anordnung über die Festsetzung von Zusätzen zu den Grundamtsbezeichnungen vom 22. Juni 1978 (GV. NW. S. 286), geändert durch Anordnung vom 29. September 1983 (GV. NW. S. 420), wird im Einvernehmen mit dem Innenministerium wie folgt neu gefaßt:</w:t>
      </w:r>
    </w:p>
    <w:p>
      <w:r>
        <w:t xml:space="preserve">Anordnung über die Festsetzung</w:t>
      </w:r>
    </w:p>
    <w:p>
      <w:r>
        <w:t xml:space="preserve">von Zusätzen zu den Grundamtsbezeichnungen</w:t>
      </w:r>
    </w:p>
    <w:p>
      <w:r>
        <w:t xml:space="preserve">Vom 29. Juli 1992</w:t>
      </w:r>
    </w:p>
    <w:p>
      <w:r>
        <w:rPr>
          <w:color w:val="555555"/>
          <w:sz w:val="17"/>
        </w:rPr>
        <w:t xml:space="preserve">Zitiervorschlag: Volltext NW_28939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https://recht.nulegal.eu/gesetze/NW_28939/volltext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