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NW_28924 (Nordrhein-Westfalen)</w:t>
      </w:r>
    </w:p>
    <w:p>
      <w:r>
        <w:rPr>
          <w:color w:val="555555"/>
          <w:sz w:val="18"/>
        </w:rPr>
        <w:t xml:space="preserve">AbgG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April 2005</w:t>
      </w:r>
    </w:p>
    <w:p>
      <w:r>
        <w:rPr>
          <w:color w:val="555555"/>
          <w:sz w:val="17"/>
        </w:rPr>
        <w:t xml:space="preserve">Zitiervorschlag: Eingangsformel NW_28924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