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NW_28881 (Nordrhein-Westfalen) — Stiftungsrat</w:t>
      </w:r>
    </w:p>
    <w:p>
      <w:r>
        <w:rPr>
          <w:color w:val="555555"/>
          <w:sz w:val="18"/>
        </w:rPr>
        <w:t xml:space="preserve">Akkreditierungsratsgesetz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Stiftungsrat überwacht die Rechtmäßigkeit und Wirtschaftlichkeit der Führung der Stiftungsgeschäfte durch den Akkreditierungsrat und den Vorstand.</w:t>
      </w:r>
    </w:p>
    <w:p>
      <w:r>
        <w:t xml:space="preserve">(2) Dem Stiftungsrat gehören an:</w:t>
      </w:r>
    </w:p>
    <w:p>
      <w:r>
        <w:t xml:space="preserve">1. sechs Vertreterinnen oder Vertreter der Länder,</w:t>
      </w:r>
    </w:p>
    <w:p>
      <w:r>
        <w:t xml:space="preserve">2. fünf Vertreterinnen oder Vertreter der Hochschulrektorenkonferenz.</w:t>
      </w:r>
    </w:p>
    <w:p>
      <w:r>
        <w:t xml:space="preserve">Die Mitglieder nach Satz 1 Nr. 1 werden von der Kultusministerkonferenz, die Mitglieder nach Satz 1 Nr. 2 von der Hochschulrektorenkonferenz für die Dauer von vier Jahren bestellt. § 7 Abs. 2 Sätze 5 bis 7 gelten entsprechend. Die Übertragung der Stimme auf ein anderes Mitglied der jeweiligen Mitgliedergruppe nach Satz 1 ist zulässig. Die Mitglieder des Stiftungsrates dürfen nicht gleichzeitig Mitglieder im Akkreditierungsrat sein.</w:t>
      </w:r>
    </w:p>
    <w:p>
      <w:r>
        <w:rPr>
          <w:color w:val="555555"/>
          <w:sz w:val="17"/>
        </w:rPr>
        <w:t xml:space="preserve">Zitiervorschlag: § 9 NW_28881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https://recht.nulegal.eu/gesetze/NW_28881/9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