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NW_28849 (Nordrhein-Westfalen) — Übertragung der Finanzbuchhaltung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die Gemeinde die Erfüllung ihrer Verpflichtungen im Rahmen der Finanzbuchhaltung nach § 93 nicht selbst besorgt, hat sie diese auf eine andere juristische Person des öffentlichen Rechts zu übertragen. Die ordnungsgemäße Erledigung und die Prüfung nach den für die Gemeinde geltenden Vorschriften ist zu gewährleisten. Der Beschluss über die Besorgung ist der Aufsichtsbehörde anzuzeigen.</w:t>
      </w:r>
    </w:p>
    <w:p>
      <w:r>
        <w:t xml:space="preserve">(2) Für die automatisierte Ausführung der Geschäfte der kommunalen Haushaltswirtschaft dürfen nur Fachprogramme verwendet werden, die von der Gemeindeprüfungsanstalt Nordrhein-Westfalen zugelassen sind. Gleiches gilt für die Verwendung dieser Fachprogramme nach wesentlichen Programmänderungen. Die Gültigkeit der Zulassung soll befristet werden. Bei Programmen, die für mehrere Gemeinden Anwendung finden sollen, genügt eine Zulassung. Die technischen Standards, die erforderlich sind, um die gesetzlichen Voraussetzungen für die Programmzulassung zu erfüllen, werden von der Gemeindeprüfungsanstalt Nordrhein-Westfalen im Benehmen mit dem für Kommunales zuständigen Ministerium im Rahmen einer Verwaltungsvorschrift als Prüfhandbuch niedergelegt.</w:t>
      </w:r>
    </w:p>
    <w:p>
      <w:r>
        <w:rPr>
          <w:color w:val="555555"/>
          <w:sz w:val="17"/>
        </w:rPr>
        <w:t xml:space="preserve">Zitiervorschlag: § 94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