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NW_28849 (Nordrhein-Westfalen) — Hauptausschuß, Finanzausschuß und Rechnungsprüfungsausschuß</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Hauptausschuß hat die Arbeiten aller Ausschüsse aufeinander abzustimmen.</w:t>
      </w:r>
    </w:p>
    <w:p>
      <w:r>
        <w:t xml:space="preserve">(2) Der Finanzausschuß bereitet die Haushaltssatzung der Gemeinde vor und trifft die für die Ausführung des Haushaltsplans erforderlichen Entscheidungen, soweit hierfür nicht andere Ausschüsse zuständig sind.</w:t>
      </w:r>
    </w:p>
    <w:p>
      <w:r>
        <w:t xml:space="preserve">(3) Der Rechnungsprüfungsausschuss prüft den Jahresabschluss und den Lagebericht der Gemeinde unter Einbezug des Prüfungsberichtes. Er bedient sich hierbei der örtlichen Rechnungsprüfung oder eines Dritten gemäß § 102 Absatz 2. Die Verantwortlichen nach Satz 2 haben an der Beratung über diese Vorlagen im Rechnungsprüfungsausschuss teilzunehmen und über die wesentlichen Ergebnisse ihrer Prüfung, insbesondere wesentliche Schwächen des internen Kontrollsystems bezogen auf den Rechnungslegungsprozess, zu berichten. Der Rechnungsprüfungsausschuss hat zu dem Ergebnis der Jahresabschlussprüfung schriftlich gegenüber dem Rat Stellung zu nehmen. Am Schluss dieses Berichtes hat der Rechnungs-prüfungsausschuss zu erklären, ob nach dem abschließenden Ergebnis seiner Prüfung Einwendungen zu erheben sind und ob er den vom Bürgermeister aufgestellten Jahresabschluss und Lagebericht billigt. Sofern ein Gesamtabschluss und Gesamtlagebericht erstellt wird, finden die Sätze 1 bis 5 entsprechende Anwendung auf den Gesamtabschluss.</w:t>
      </w:r>
    </w:p>
    <w:p>
      <w:r>
        <w:t xml:space="preserve">(4) Werden der Jahresabschluss, der Gesamtabschluss, der Lagebericht oder der Gesamtlagebericht nach Vorlage des Prüfungsberichts geändert, so hat der Rechnungsprüfungsausschuss diese Unterlagen erneut zu prüfen, soweit es die Änderung erfordert. Über das Ergebnis der Prüfung ist dem Rat gemäß Absatz 3 Satz 4 und 5 zu berichten.</w:t>
      </w:r>
    </w:p>
    <w:p>
      <w:r>
        <w:rPr>
          <w:color w:val="555555"/>
          <w:sz w:val="17"/>
        </w:rPr>
        <w:t xml:space="preserve">Zitiervorschlag: § 59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