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NW_28849 (Nordrhein-Westfalen) — Bezirksverwaltungsstellen in den kreisfreien Städten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jeden Stadtbezirk ist eine Bezirksverwaltungsstelle einzurichten. Die Hauptsatzung kann bestimmen, daß eine Bezirksverwaltungsstelle für mehrere Stadtbezirke zuständig ist oder daß im Stadtbezirk gelegene zentrale Verwaltungsstellen die Aufgaben einer Bezirksverwaltungsstelle miterfüllen.</w:t>
      </w:r>
    </w:p>
    <w:p>
      <w:r>
        <w:t xml:space="preserve">(2) In der Bezirksverwaltungsstelle sollen im Rahmen einer sparsamen und wirtschaftlichen Haushaltsführung Dienststellen so eingerichtet und zusammengefaßt werden, daß eine möglichst ortsnahe Erledigung der Verwaltungsaufgaben gewährleistet ist. Die Befugnisse, die dem Oberbürgermeister nach § 62 und § 73 zustehen, bleiben unberührt.</w:t>
      </w:r>
    </w:p>
    <w:p>
      <w:r>
        <w:t xml:space="preserve">(3) Bei der Bestellung des Leiters einer Bezirksverwaltungsstelle ist die Bezirksvertretung anzuhören. Der Leiter der Bezirksverwaltungsstelle oder sein Stellvertreter ist verpflichtet, an den Sitzungen der Bezirksvertretung teilzunehmen.</w:t>
      </w:r>
    </w:p>
    <w:p>
      <w:r>
        <w:rPr>
          <w:color w:val="555555"/>
          <w:sz w:val="17"/>
        </w:rPr>
        <w:t xml:space="preserve">Zitiervorschlag: § 38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https://recht.nulegal.eu/gesetze/NW_28849/38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