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NW_28849 (Nordrhein-Westfalen) — Anzeige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Entscheidungen der Gemeinde über</w:t>
      </w:r>
    </w:p>
    <w:p>
      <w:r>
        <w:t xml:space="preserve">a) die Gründung oder wesentliche Erweiterung einer Gesellschaft oder eine wesentliche Änderung des Gesellschaftszwecks oder sonstiger wesentlicher Änderungen des Gesellschaftsvertrages,</w:t>
      </w:r>
    </w:p>
    <w:p>
      <w:r>
        <w:t xml:space="preserve">b) die Beteiligung an einer Gesellschaft oder die Änderung der Beteiligung an einer Gesellschaft,</w:t>
      </w:r>
    </w:p>
    <w:p>
      <w:r>
        <w:t xml:space="preserve">c) die gänzliche oder teilweise Veräußerung einer Gesellschaft oder der Beteiligung an einer Gesellschaft,</w:t>
      </w:r>
    </w:p>
    <w:p>
      <w:r>
        <w:t xml:space="preserve">d) die Errichtung, die Übernahme oder die wesentliche Erweiterung eines Unternehmens, die Änderung der bisherigen Rechtsform oder eine wesentliche Änderung des Zwecks,</w:t>
      </w:r>
    </w:p>
    <w:p>
      <w:r>
        <w:t xml:space="preserve">e) den Abschluß von Rechtsgeschäften, die ihrer Art nach geeignet sind, den Einfluß der Gemeinde auf das Unternehmen oder die Einrichtung zu mindern oder zu beseitigen oder die Ausübung von Rechten aus einer Beteiligung zu beschränken,</w:t>
      </w:r>
    </w:p>
    <w:p>
      <w:r>
        <w:t xml:space="preserve">f) die Führung von Einrichtungen entsprechend den Vorschriften über die Eigenbetriebe,</w:t>
      </w:r>
    </w:p>
    <w:p>
      <w:r>
        <w:t xml:space="preserve">g) den Erwerb eines Geschäftsanteils an einer eingetragenen Genossenschaft,</w:t>
      </w:r>
    </w:p>
    <w:p>
      <w:r>
        <w:t xml:space="preserve">h) die Errichtung, wesentliche Erweiterung oder Auflösung einer rechtsfähigen Anstalt des öffentlichen Rechts gemäß § 114 a, die Beteiligung oder Erhöhung einer Beteiligung der Anstalt an anderen Unternehmen oder Einrichtungen oder deren Gründung sowie Rechtsgeschäfte der Anstalt im Sinne des § 111</w:t>
      </w:r>
    </w:p>
    <w:p>
      <w:r>
        <w:t xml:space="preserve">sind der Aufsichtsbehörde unverzüglich, spätestens sechs Wochen vor Beginn des Vollzugs, anzuzeigen. Aus der Anzeige muß zu ersehen sein, ob die gesetzlichen Voraussetzungen erfüllt sind. Die Aufsichtsbehörde kann im Einzelfall aus besonderem Grund die Frist verkürzen , verlängern oder ergänzende Unterlagen verlangen.</w:t>
      </w:r>
    </w:p>
    <w:p>
      <w:r>
        <w:t xml:space="preserve">(2) Für die Entscheidung über die mittelbare Beteiligung an einer Gesellschaft gilt Entsprechendes, wenn ein Beschluss des Rates nach § 108 Absatz 5 oder § 111 Absatz 2 zu fassen ist.</w:t>
      </w:r>
    </w:p>
    <w:p>
      <w:r>
        <w:t xml:space="preserve">12. Teil</w:t>
      </w:r>
    </w:p>
    <w:p>
      <w:r>
        <w:t xml:space="preserve">Gesamtabschluss</w:t>
      </w:r>
    </w:p>
    <w:p>
      <w:r>
        <w:rPr>
          <w:color w:val="555555"/>
          <w:sz w:val="17"/>
        </w:rPr>
        <w:t xml:space="preserve">Zitiervorschlag: § 115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