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NW_28849 (Nordrhein-Westfalen) — (weggefallen)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11. Teil:</w:t>
      </w:r>
    </w:p>
    <w:p>
      <w:r>
        <w:t xml:space="preserve">Wirtschaftliche Betätigung</w:t>
      </w:r>
    </w:p>
    <w:p>
      <w:r>
        <w:t xml:space="preserve">und nichtwirtschaftliche Betätigung</w:t>
      </w:r>
    </w:p>
    <w:p>
      <w:r>
        <w:rPr>
          <w:color w:val="555555"/>
          <w:sz w:val="17"/>
        </w:rPr>
        <w:t xml:space="preserve">Zitiervorschlag: § 106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https://recht.nulegal.eu/gesetze/NW_28849/106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